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715EF4" w14:textId="5200A74E" w:rsidR="00FA291A" w:rsidRPr="00413B98" w:rsidRDefault="00FA291A" w:rsidP="008055B1">
      <w:pPr>
        <w:pStyle w:val="Corps"/>
        <w:rPr>
          <w:b/>
          <w:bCs/>
          <w:sz w:val="32"/>
          <w:szCs w:val="32"/>
        </w:rPr>
      </w:pPr>
    </w:p>
    <w:p w14:paraId="075499D9" w14:textId="173C66D2" w:rsidR="00FA291A" w:rsidRPr="00413B98" w:rsidRDefault="00285E1A">
      <w:pPr>
        <w:pStyle w:val="Corps"/>
        <w:rPr>
          <w:sz w:val="28"/>
          <w:szCs w:val="28"/>
        </w:rPr>
      </w:pPr>
      <w:r w:rsidRPr="00413B98">
        <w:rPr>
          <w:sz w:val="22"/>
          <w:szCs w:val="22"/>
        </w:rPr>
        <w:t>Bruno Ducoux DO</w:t>
      </w:r>
      <w:r w:rsidR="00AE5067" w:rsidRPr="00413B98">
        <w:rPr>
          <w:sz w:val="28"/>
          <w:szCs w:val="28"/>
        </w:rPr>
        <w:tab/>
      </w:r>
      <w:r w:rsidR="00AE5067" w:rsidRPr="00413B98">
        <w:rPr>
          <w:sz w:val="28"/>
          <w:szCs w:val="28"/>
        </w:rPr>
        <w:tab/>
      </w:r>
      <w:r w:rsidR="00AE5067" w:rsidRPr="00413B98">
        <w:rPr>
          <w:sz w:val="28"/>
          <w:szCs w:val="28"/>
        </w:rPr>
        <w:tab/>
      </w:r>
      <w:r w:rsidR="00AE5067" w:rsidRPr="00413B98">
        <w:rPr>
          <w:sz w:val="28"/>
          <w:szCs w:val="28"/>
        </w:rPr>
        <w:tab/>
      </w:r>
    </w:p>
    <w:p w14:paraId="539EE030" w14:textId="77777777" w:rsidR="005D2475" w:rsidRPr="00413B98" w:rsidRDefault="00AE5067">
      <w:pPr>
        <w:pStyle w:val="Corps"/>
        <w:rPr>
          <w:sz w:val="22"/>
          <w:szCs w:val="22"/>
        </w:rPr>
      </w:pPr>
      <w:r w:rsidRPr="00413B98">
        <w:rPr>
          <w:sz w:val="22"/>
          <w:szCs w:val="22"/>
        </w:rPr>
        <w:t>14 Rue Guadet</w:t>
      </w:r>
    </w:p>
    <w:p w14:paraId="110B80C9" w14:textId="77777777" w:rsidR="005D2475" w:rsidRPr="00413B98" w:rsidRDefault="00AE5067">
      <w:pPr>
        <w:pStyle w:val="Corps"/>
        <w:rPr>
          <w:sz w:val="22"/>
          <w:szCs w:val="22"/>
        </w:rPr>
      </w:pPr>
      <w:r w:rsidRPr="00413B98">
        <w:rPr>
          <w:sz w:val="22"/>
          <w:szCs w:val="22"/>
        </w:rPr>
        <w:t>33000 Bordeaux- France</w:t>
      </w:r>
    </w:p>
    <w:p w14:paraId="01584F5A" w14:textId="408A4B43" w:rsidR="005D2475" w:rsidRPr="00413B98" w:rsidRDefault="00AE5067">
      <w:pPr>
        <w:pStyle w:val="Corps"/>
        <w:rPr>
          <w:sz w:val="22"/>
          <w:szCs w:val="22"/>
        </w:rPr>
      </w:pPr>
      <w:proofErr w:type="gramStart"/>
      <w:r w:rsidRPr="00413B98">
        <w:rPr>
          <w:sz w:val="22"/>
          <w:szCs w:val="22"/>
        </w:rPr>
        <w:t>e-m</w:t>
      </w:r>
      <w:r w:rsidR="00104751" w:rsidRPr="00413B98">
        <w:rPr>
          <w:sz w:val="22"/>
          <w:szCs w:val="22"/>
        </w:rPr>
        <w:t>ail</w:t>
      </w:r>
      <w:proofErr w:type="gramEnd"/>
      <w:r w:rsidR="00104751" w:rsidRPr="00413B98">
        <w:rPr>
          <w:sz w:val="22"/>
          <w:szCs w:val="22"/>
        </w:rPr>
        <w:t xml:space="preserve"> : </w:t>
      </w:r>
      <w:hyperlink r:id="rId7" w:history="1">
        <w:r w:rsidR="00104751" w:rsidRPr="00413B98">
          <w:rPr>
            <w:rStyle w:val="Lienhypertexte"/>
            <w:sz w:val="22"/>
            <w:szCs w:val="22"/>
          </w:rPr>
          <w:t>bruno.ducoux2@gmail.com</w:t>
        </w:r>
      </w:hyperlink>
      <w:r w:rsidR="00104751" w:rsidRPr="00413B98">
        <w:rPr>
          <w:sz w:val="22"/>
          <w:szCs w:val="22"/>
        </w:rPr>
        <w:t xml:space="preserve"> </w:t>
      </w:r>
    </w:p>
    <w:p w14:paraId="33E8E93E" w14:textId="77777777" w:rsidR="005D2475" w:rsidRPr="00413B98" w:rsidRDefault="00AE5067">
      <w:pPr>
        <w:pStyle w:val="Corps"/>
        <w:rPr>
          <w:sz w:val="22"/>
          <w:szCs w:val="22"/>
        </w:rPr>
      </w:pPr>
      <w:hyperlink r:id="rId8" w:history="1">
        <w:r w:rsidRPr="00413B98">
          <w:rPr>
            <w:rStyle w:val="Hyperlink0"/>
            <w:sz w:val="22"/>
            <w:szCs w:val="22"/>
          </w:rPr>
          <w:t>www.bruno-ducoux.fr</w:t>
        </w:r>
      </w:hyperlink>
      <w:r w:rsidRPr="00413B98">
        <w:rPr>
          <w:sz w:val="22"/>
          <w:szCs w:val="22"/>
        </w:rPr>
        <w:t xml:space="preserve">  </w:t>
      </w:r>
    </w:p>
    <w:p w14:paraId="4581F311" w14:textId="510A46AD" w:rsidR="005D2475" w:rsidRPr="00413B98" w:rsidRDefault="00AE5067">
      <w:pPr>
        <w:pStyle w:val="Corps"/>
        <w:rPr>
          <w:sz w:val="22"/>
          <w:szCs w:val="22"/>
        </w:rPr>
      </w:pPr>
      <w:r w:rsidRPr="00413B98">
        <w:rPr>
          <w:sz w:val="22"/>
          <w:szCs w:val="22"/>
        </w:rPr>
        <w:t>Formateur au titre de la formation continue :</w:t>
      </w:r>
    </w:p>
    <w:p w14:paraId="2556A809" w14:textId="12463E95" w:rsidR="005D2475" w:rsidRPr="00413B98" w:rsidRDefault="00AE5067">
      <w:pPr>
        <w:pStyle w:val="Corps"/>
        <w:rPr>
          <w:sz w:val="22"/>
          <w:szCs w:val="22"/>
        </w:rPr>
      </w:pPr>
      <w:r w:rsidRPr="00413B98">
        <w:rPr>
          <w:sz w:val="22"/>
          <w:szCs w:val="22"/>
        </w:rPr>
        <w:t>72 33 0480633</w:t>
      </w:r>
    </w:p>
    <w:p w14:paraId="2BDB848A" w14:textId="7D128331" w:rsidR="00DF1CFB" w:rsidRPr="00413B98" w:rsidRDefault="00DF1CFB">
      <w:pPr>
        <w:pStyle w:val="Corps"/>
        <w:rPr>
          <w:sz w:val="22"/>
          <w:szCs w:val="22"/>
        </w:rPr>
      </w:pPr>
      <w:r w:rsidRPr="00413B98">
        <w:rPr>
          <w:sz w:val="22"/>
          <w:szCs w:val="22"/>
        </w:rPr>
        <w:t>SIRET : 31419305300043</w:t>
      </w:r>
    </w:p>
    <w:p w14:paraId="4A3FF43F" w14:textId="54979041" w:rsidR="00DF1CFB" w:rsidRPr="00413B98" w:rsidRDefault="009B06B7">
      <w:pPr>
        <w:pStyle w:val="Corps"/>
        <w:rPr>
          <w:sz w:val="22"/>
          <w:szCs w:val="22"/>
        </w:rPr>
      </w:pPr>
      <w:r w:rsidRPr="00413B98">
        <w:rPr>
          <w:sz w:val="22"/>
          <w:szCs w:val="22"/>
        </w:rPr>
        <w:t>RPPS : 810010580503</w:t>
      </w:r>
    </w:p>
    <w:p w14:paraId="1AA7ACC5" w14:textId="77777777" w:rsidR="00285E1A" w:rsidRPr="00413B98" w:rsidRDefault="00285E1A">
      <w:pPr>
        <w:pStyle w:val="Corps"/>
        <w:rPr>
          <w:sz w:val="22"/>
          <w:szCs w:val="22"/>
        </w:rPr>
      </w:pPr>
    </w:p>
    <w:p w14:paraId="08791CC4" w14:textId="77777777" w:rsidR="00FA291A" w:rsidRPr="00413B98" w:rsidRDefault="00FA291A">
      <w:pPr>
        <w:pStyle w:val="Corps"/>
        <w:rPr>
          <w:sz w:val="22"/>
          <w:szCs w:val="22"/>
        </w:rPr>
      </w:pPr>
    </w:p>
    <w:p w14:paraId="29514739" w14:textId="77777777" w:rsidR="00FA291A" w:rsidRPr="00413B98" w:rsidRDefault="00FA291A">
      <w:pPr>
        <w:pStyle w:val="Corps"/>
        <w:rPr>
          <w:sz w:val="22"/>
          <w:szCs w:val="22"/>
        </w:rPr>
      </w:pPr>
    </w:p>
    <w:p w14:paraId="2E261C24" w14:textId="77777777" w:rsidR="00FA291A" w:rsidRPr="00413B98" w:rsidRDefault="00FA291A" w:rsidP="00FA291A">
      <w:pPr>
        <w:pStyle w:val="Corps"/>
        <w:jc w:val="center"/>
        <w:rPr>
          <w:sz w:val="28"/>
          <w:szCs w:val="28"/>
        </w:rPr>
      </w:pPr>
      <w:r w:rsidRPr="00413B98">
        <w:rPr>
          <w:b/>
          <w:bCs/>
          <w:sz w:val="32"/>
          <w:szCs w:val="32"/>
        </w:rPr>
        <w:t>Le nourrisson, l’enfant, l’adolescent et l’ostéopathie</w:t>
      </w:r>
    </w:p>
    <w:p w14:paraId="4D688F6D" w14:textId="11EFB780" w:rsidR="005D2475" w:rsidRPr="00413B98" w:rsidRDefault="00AE5067">
      <w:pPr>
        <w:pStyle w:val="Corps"/>
        <w:ind w:firstLine="708"/>
        <w:jc w:val="center"/>
        <w:rPr>
          <w:sz w:val="24"/>
          <w:szCs w:val="24"/>
        </w:rPr>
      </w:pPr>
      <w:r w:rsidRPr="00413B98">
        <w:rPr>
          <w:sz w:val="24"/>
          <w:szCs w:val="24"/>
        </w:rPr>
        <w:t>Bruno DUCOUX DO</w:t>
      </w:r>
    </w:p>
    <w:p w14:paraId="71ED04E9" w14:textId="24429079" w:rsidR="005D2475" w:rsidRPr="00413B98" w:rsidRDefault="00D64B81">
      <w:pPr>
        <w:pStyle w:val="Corps"/>
        <w:ind w:firstLine="708"/>
        <w:jc w:val="center"/>
        <w:rPr>
          <w:sz w:val="24"/>
          <w:szCs w:val="24"/>
        </w:rPr>
      </w:pPr>
      <w:r w:rsidRPr="00413B98">
        <w:rPr>
          <w:sz w:val="24"/>
          <w:szCs w:val="24"/>
        </w:rPr>
        <w:t>3</w:t>
      </w:r>
      <w:r w:rsidR="00AE5067" w:rsidRPr="00413B98">
        <w:rPr>
          <w:sz w:val="24"/>
          <w:szCs w:val="24"/>
        </w:rPr>
        <w:t xml:space="preserve"> jours d</w:t>
      </w:r>
      <w:r w:rsidR="00FF5265" w:rsidRPr="00413B98">
        <w:rPr>
          <w:sz w:val="24"/>
          <w:szCs w:val="24"/>
        </w:rPr>
        <w:t>’immersion clinique</w:t>
      </w:r>
      <w:r w:rsidR="00AE5067" w:rsidRPr="00413B98">
        <w:rPr>
          <w:sz w:val="24"/>
          <w:szCs w:val="24"/>
        </w:rPr>
        <w:t xml:space="preserve"> </w:t>
      </w:r>
    </w:p>
    <w:p w14:paraId="2CE254CF" w14:textId="25618BE2" w:rsidR="005D2475" w:rsidRPr="00413B98" w:rsidRDefault="00AE5067">
      <w:pPr>
        <w:pStyle w:val="Corps"/>
        <w:ind w:firstLine="708"/>
        <w:jc w:val="center"/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r w:rsidR="00A73268" w:rsidRPr="00413B98">
        <w:rPr>
          <w:sz w:val="24"/>
          <w:szCs w:val="24"/>
        </w:rPr>
        <w:t>P</w:t>
      </w:r>
      <w:r w:rsidRPr="00413B98">
        <w:rPr>
          <w:sz w:val="24"/>
          <w:szCs w:val="24"/>
        </w:rPr>
        <w:t>ratique</w:t>
      </w:r>
      <w:r w:rsidR="00D64B81" w:rsidRPr="00413B98">
        <w:rPr>
          <w:sz w:val="24"/>
          <w:szCs w:val="24"/>
        </w:rPr>
        <w:t>s</w:t>
      </w:r>
      <w:r w:rsidRPr="00413B98">
        <w:rPr>
          <w:sz w:val="24"/>
          <w:szCs w:val="24"/>
        </w:rPr>
        <w:t xml:space="preserve"> </w:t>
      </w:r>
      <w:r w:rsidR="00D64B81" w:rsidRPr="00413B98">
        <w:rPr>
          <w:sz w:val="24"/>
          <w:szCs w:val="24"/>
        </w:rPr>
        <w:t>cliniques</w:t>
      </w:r>
      <w:r w:rsidR="00FA291A" w:rsidRPr="00413B98">
        <w:rPr>
          <w:sz w:val="24"/>
          <w:szCs w:val="24"/>
        </w:rPr>
        <w:t xml:space="preserve"> </w:t>
      </w:r>
      <w:r w:rsidRPr="00413B98">
        <w:rPr>
          <w:sz w:val="24"/>
          <w:szCs w:val="24"/>
        </w:rPr>
        <w:t xml:space="preserve">avec des </w:t>
      </w:r>
      <w:r w:rsidR="00D64B81" w:rsidRPr="00413B98">
        <w:rPr>
          <w:sz w:val="24"/>
          <w:szCs w:val="24"/>
        </w:rPr>
        <w:t xml:space="preserve">nourrissons ou des </w:t>
      </w:r>
      <w:r w:rsidRPr="00413B98">
        <w:rPr>
          <w:sz w:val="24"/>
          <w:szCs w:val="24"/>
        </w:rPr>
        <w:t>enfants</w:t>
      </w:r>
    </w:p>
    <w:p w14:paraId="0EC1D84F" w14:textId="77777777" w:rsidR="00107840" w:rsidRPr="00413B98" w:rsidRDefault="00107840">
      <w:pPr>
        <w:pStyle w:val="Corps"/>
        <w:ind w:firstLine="708"/>
        <w:jc w:val="center"/>
        <w:rPr>
          <w:sz w:val="24"/>
          <w:szCs w:val="24"/>
        </w:rPr>
      </w:pPr>
    </w:p>
    <w:p w14:paraId="7EBAEF86" w14:textId="77777777" w:rsidR="00107840" w:rsidRPr="00413B98" w:rsidRDefault="00107840" w:rsidP="00107840">
      <w:pPr>
        <w:pStyle w:val="Titre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Roboto" w:hAnsi="Roboto"/>
          <w:color w:val="111314"/>
          <w:lang w:val="fr-FR"/>
        </w:rPr>
      </w:pPr>
      <w:r w:rsidRPr="00413B98">
        <w:rPr>
          <w:rFonts w:ascii="Roboto" w:hAnsi="Roboto"/>
          <w:color w:val="111314"/>
          <w:lang w:val="fr-FR"/>
        </w:rPr>
        <w:t xml:space="preserve">Présentation du formateur </w:t>
      </w:r>
      <w:r w:rsidRPr="00413B98">
        <w:rPr>
          <w:rFonts w:ascii="Apple Color Emoji" w:hAnsi="Apple Color Emoji" w:cs="Apple Color Emoji"/>
          <w:color w:val="111314"/>
          <w:lang w:val="fr-FR"/>
        </w:rPr>
        <w:t>👨‍⚕️</w:t>
      </w:r>
    </w:p>
    <w:p w14:paraId="6483D30D" w14:textId="5AE69D05" w:rsidR="00107840" w:rsidRPr="00413B98" w:rsidRDefault="00107840" w:rsidP="00107840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Roboto" w:hAnsi="Roboto"/>
          <w:color w:val="111314"/>
        </w:rPr>
      </w:pPr>
      <w:r w:rsidRPr="00413B98">
        <w:rPr>
          <w:rFonts w:ascii="Roboto" w:hAnsi="Roboto"/>
          <w:color w:val="111314"/>
        </w:rPr>
        <w:t xml:space="preserve">Bruno Ducoux est ostéopathe D.O. à Bordeaux, </w:t>
      </w:r>
      <w:r w:rsidR="004A6924" w:rsidRPr="00413B98">
        <w:rPr>
          <w:rFonts w:ascii="Roboto" w:hAnsi="Roboto"/>
          <w:color w:val="111314"/>
        </w:rPr>
        <w:t>compétent</w:t>
      </w:r>
      <w:r w:rsidRPr="00413B98">
        <w:rPr>
          <w:rFonts w:ascii="Roboto" w:hAnsi="Roboto"/>
          <w:color w:val="111314"/>
        </w:rPr>
        <w:t xml:space="preserve"> depuis plus de </w:t>
      </w:r>
      <w:r w:rsidR="004A6924" w:rsidRPr="00413B98">
        <w:rPr>
          <w:rFonts w:ascii="Roboto" w:hAnsi="Roboto"/>
          <w:color w:val="111314"/>
        </w:rPr>
        <w:t>4</w:t>
      </w:r>
      <w:r w:rsidRPr="00413B98">
        <w:rPr>
          <w:rFonts w:ascii="Roboto" w:hAnsi="Roboto"/>
          <w:color w:val="111314"/>
        </w:rPr>
        <w:t>0 ans dans la prise en charge des nouveau-nés, enfants et adolescents, ainsi que</w:t>
      </w:r>
      <w:r w:rsidR="004A6924" w:rsidRPr="00413B98">
        <w:rPr>
          <w:rFonts w:ascii="Roboto" w:hAnsi="Roboto"/>
          <w:color w:val="111314"/>
        </w:rPr>
        <w:t xml:space="preserve"> 30 </w:t>
      </w:r>
      <w:proofErr w:type="gramStart"/>
      <w:r w:rsidR="004A6924" w:rsidRPr="00413B98">
        <w:rPr>
          <w:rFonts w:ascii="Roboto" w:hAnsi="Roboto"/>
          <w:color w:val="111314"/>
        </w:rPr>
        <w:t xml:space="preserve">ans </w:t>
      </w:r>
      <w:r w:rsidRPr="00413B98">
        <w:rPr>
          <w:rFonts w:ascii="Roboto" w:hAnsi="Roboto"/>
          <w:color w:val="111314"/>
        </w:rPr>
        <w:t xml:space="preserve"> dans</w:t>
      </w:r>
      <w:proofErr w:type="gramEnd"/>
      <w:r w:rsidRPr="00413B98">
        <w:rPr>
          <w:rFonts w:ascii="Roboto" w:hAnsi="Roboto"/>
          <w:color w:val="111314"/>
        </w:rPr>
        <w:t xml:space="preserve"> la formation en ostéopathie pédiatrique et périnatale. Il exerce en cabinet libéral, en maternité et intervient régulièrement comme enseignant et conférencier en France et à l’international</w:t>
      </w:r>
    </w:p>
    <w:p w14:paraId="7429B2BD" w14:textId="77777777" w:rsidR="00107840" w:rsidRPr="00413B98" w:rsidRDefault="00107840">
      <w:pPr>
        <w:pStyle w:val="Corps"/>
        <w:ind w:firstLine="708"/>
        <w:jc w:val="center"/>
        <w:rPr>
          <w:sz w:val="24"/>
          <w:szCs w:val="24"/>
        </w:rPr>
      </w:pPr>
    </w:p>
    <w:p w14:paraId="01DC4DEA" w14:textId="77777777" w:rsidR="005D2475" w:rsidRPr="00413B98" w:rsidRDefault="005D2475">
      <w:pPr>
        <w:pStyle w:val="Corps"/>
        <w:ind w:firstLine="708"/>
        <w:rPr>
          <w:sz w:val="28"/>
          <w:szCs w:val="28"/>
        </w:rPr>
      </w:pPr>
    </w:p>
    <w:p w14:paraId="7BA5ACC5" w14:textId="09C93245" w:rsidR="005D2475" w:rsidRPr="00413B98" w:rsidRDefault="00AE5067">
      <w:pPr>
        <w:pStyle w:val="Corps"/>
        <w:ind w:firstLine="708"/>
        <w:rPr>
          <w:sz w:val="28"/>
          <w:szCs w:val="28"/>
        </w:rPr>
      </w:pPr>
      <w:r w:rsidRPr="00413B98">
        <w:rPr>
          <w:i/>
          <w:iCs/>
          <w:sz w:val="28"/>
          <w:szCs w:val="28"/>
        </w:rPr>
        <w:t xml:space="preserve">As the </w:t>
      </w:r>
      <w:proofErr w:type="spellStart"/>
      <w:r w:rsidRPr="00413B98">
        <w:rPr>
          <w:i/>
          <w:iCs/>
          <w:sz w:val="28"/>
          <w:szCs w:val="28"/>
        </w:rPr>
        <w:t>twig</w:t>
      </w:r>
      <w:proofErr w:type="spellEnd"/>
      <w:r w:rsidRPr="00413B98">
        <w:rPr>
          <w:i/>
          <w:iCs/>
          <w:sz w:val="28"/>
          <w:szCs w:val="28"/>
        </w:rPr>
        <w:t xml:space="preserve"> </w:t>
      </w:r>
      <w:proofErr w:type="spellStart"/>
      <w:r w:rsidRPr="00413B98">
        <w:rPr>
          <w:i/>
          <w:iCs/>
          <w:sz w:val="28"/>
          <w:szCs w:val="28"/>
        </w:rPr>
        <w:t>is</w:t>
      </w:r>
      <w:proofErr w:type="spellEnd"/>
      <w:r w:rsidRPr="00413B98">
        <w:rPr>
          <w:i/>
          <w:iCs/>
          <w:sz w:val="28"/>
          <w:szCs w:val="28"/>
        </w:rPr>
        <w:t xml:space="preserve"> </w:t>
      </w:r>
      <w:proofErr w:type="spellStart"/>
      <w:r w:rsidRPr="00413B98">
        <w:rPr>
          <w:i/>
          <w:iCs/>
          <w:sz w:val="28"/>
          <w:szCs w:val="28"/>
        </w:rPr>
        <w:t>bent</w:t>
      </w:r>
      <w:proofErr w:type="spellEnd"/>
      <w:r w:rsidRPr="00413B98">
        <w:rPr>
          <w:i/>
          <w:iCs/>
          <w:sz w:val="28"/>
          <w:szCs w:val="28"/>
        </w:rPr>
        <w:t xml:space="preserve">, the </w:t>
      </w:r>
      <w:proofErr w:type="spellStart"/>
      <w:r w:rsidRPr="00413B98">
        <w:rPr>
          <w:i/>
          <w:iCs/>
          <w:sz w:val="28"/>
          <w:szCs w:val="28"/>
        </w:rPr>
        <w:t>tree</w:t>
      </w:r>
      <w:proofErr w:type="spellEnd"/>
      <w:r w:rsidRPr="00413B98">
        <w:rPr>
          <w:i/>
          <w:iCs/>
          <w:sz w:val="28"/>
          <w:szCs w:val="28"/>
        </w:rPr>
        <w:t xml:space="preserve"> </w:t>
      </w:r>
      <w:r w:rsidR="005D5AB5" w:rsidRPr="00413B98">
        <w:rPr>
          <w:i/>
          <w:iCs/>
          <w:sz w:val="28"/>
          <w:szCs w:val="28"/>
        </w:rPr>
        <w:t>inclines A</w:t>
      </w:r>
      <w:r w:rsidRPr="00413B98">
        <w:rPr>
          <w:sz w:val="28"/>
          <w:szCs w:val="28"/>
        </w:rPr>
        <w:t>.</w:t>
      </w:r>
      <w:proofErr w:type="gramStart"/>
      <w:r w:rsidRPr="00413B98">
        <w:rPr>
          <w:sz w:val="28"/>
          <w:szCs w:val="28"/>
        </w:rPr>
        <w:t>T.Still</w:t>
      </w:r>
      <w:proofErr w:type="gramEnd"/>
    </w:p>
    <w:p w14:paraId="0408B89F" w14:textId="5B2F57C5" w:rsidR="005D2475" w:rsidRPr="00413B98" w:rsidRDefault="00153F9B">
      <w:pPr>
        <w:pStyle w:val="Corps"/>
        <w:ind w:firstLine="708"/>
        <w:rPr>
          <w:sz w:val="28"/>
          <w:szCs w:val="28"/>
        </w:rPr>
      </w:pPr>
      <w:r w:rsidRPr="00413B98">
        <w:rPr>
          <w:sz w:val="28"/>
          <w:szCs w:val="28"/>
        </w:rPr>
        <w:t>Lorsque l</w:t>
      </w:r>
      <w:r w:rsidR="00FF5265" w:rsidRPr="00413B98">
        <w:rPr>
          <w:sz w:val="28"/>
          <w:szCs w:val="28"/>
        </w:rPr>
        <w:t>a branche</w:t>
      </w:r>
      <w:r w:rsidRPr="00413B98">
        <w:rPr>
          <w:sz w:val="28"/>
          <w:szCs w:val="28"/>
        </w:rPr>
        <w:t xml:space="preserve"> est plié</w:t>
      </w:r>
      <w:r w:rsidR="00FF5265" w:rsidRPr="00413B98">
        <w:rPr>
          <w:sz w:val="28"/>
          <w:szCs w:val="28"/>
        </w:rPr>
        <w:t>e</w:t>
      </w:r>
      <w:r w:rsidRPr="00413B98">
        <w:rPr>
          <w:sz w:val="28"/>
          <w:szCs w:val="28"/>
        </w:rPr>
        <w:t>, l'arbre s'incline</w:t>
      </w:r>
    </w:p>
    <w:p w14:paraId="7825BC4F" w14:textId="35376BF2" w:rsidR="00FF5265" w:rsidRPr="00733B71" w:rsidRDefault="00FF5265" w:rsidP="00FF52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 xml:space="preserve">Ce cours intensif ne remplace pas un cursus pédiatrique complet (400 heures incluant 150 heures de pratique clinique et 150 heures de recherche personnelle recommandées par les normes internationales). </w:t>
      </w:r>
      <w:r w:rsidRPr="00733B71">
        <w:rPr>
          <w:rFonts w:ascii="Apple Color Emoji" w:eastAsia="Times New Roman" w:hAnsi="Apple Color Emoji" w:cs="Apple Color Emoji"/>
          <w:color w:val="111314"/>
          <w:lang w:val="fr-FR" w:eastAsia="fr-FR"/>
        </w:rPr>
        <w:t>🌱</w:t>
      </w:r>
    </w:p>
    <w:p w14:paraId="3C301AEC" w14:textId="77777777" w:rsidR="00153F9B" w:rsidRPr="00413B98" w:rsidRDefault="00153F9B">
      <w:pPr>
        <w:pStyle w:val="Corps"/>
        <w:ind w:firstLine="708"/>
        <w:rPr>
          <w:sz w:val="28"/>
          <w:szCs w:val="28"/>
        </w:rPr>
      </w:pPr>
    </w:p>
    <w:p w14:paraId="545C07F2" w14:textId="77777777" w:rsidR="00FF5265" w:rsidRPr="00733B71" w:rsidRDefault="00FF5265" w:rsidP="00FF526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À la fin du cours, les participants seront capables de :</w:t>
      </w:r>
    </w:p>
    <w:p w14:paraId="69A9B052" w14:textId="77777777" w:rsidR="00FF5265" w:rsidRPr="00733B71" w:rsidRDefault="00FF5265" w:rsidP="00FF5265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Réaliser une évaluation ostéopathique pédiatrique complète (anamnèse, observation, palpation, orientation différentielle).</w:t>
      </w:r>
    </w:p>
    <w:p w14:paraId="2DDE18BA" w14:textId="77777777" w:rsidR="00FF5265" w:rsidRPr="00733B71" w:rsidRDefault="00FF5265" w:rsidP="00FF5265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Appliquer un diagnostic différentiel ostéopathique pour soutenir la sécurité du patient et orienter si nécessaire.</w:t>
      </w:r>
    </w:p>
    <w:p w14:paraId="3C67505E" w14:textId="77777777" w:rsidR="00FF5265" w:rsidRPr="00733B71" w:rsidRDefault="00FF5265" w:rsidP="00FF5265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Intégrer l'anatomie pédiatrique, l'embryologie et la physiologie dans le raisonnement clinique.</w:t>
      </w:r>
    </w:p>
    <w:p w14:paraId="6282F3D9" w14:textId="77777777" w:rsidR="00FF5265" w:rsidRPr="00733B71" w:rsidRDefault="00FF5265" w:rsidP="00FF5265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lastRenderedPageBreak/>
        <w:t>Reconnaître les signaux d'alerte et les signes sémiologiques clés selon les âges.</w:t>
      </w:r>
    </w:p>
    <w:p w14:paraId="54D1B388" w14:textId="77777777" w:rsidR="00FF5265" w:rsidRPr="00733B71" w:rsidRDefault="00FF5265" w:rsidP="00FF5265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 xml:space="preserve">Fournir un traitement systémique en utilisant sept niveaux d'ostéopathie intégrale (biomécanique, fasciale, neuroceptive, émotionnelle/psychosociale, biodynamique, </w:t>
      </w:r>
      <w:proofErr w:type="spellStart"/>
      <w:r w:rsidRPr="00733B71">
        <w:rPr>
          <w:rFonts w:ascii="Roboto" w:eastAsia="Times New Roman" w:hAnsi="Roboto"/>
          <w:color w:val="111314"/>
          <w:lang w:val="fr-FR" w:eastAsia="fr-FR"/>
        </w:rPr>
        <w:t>cardio-circulatoire</w:t>
      </w:r>
      <w:proofErr w:type="spellEnd"/>
      <w:r w:rsidRPr="00733B71">
        <w:rPr>
          <w:rFonts w:ascii="Roboto" w:eastAsia="Times New Roman" w:hAnsi="Roboto"/>
          <w:color w:val="111314"/>
          <w:lang w:val="fr-FR" w:eastAsia="fr-FR"/>
        </w:rPr>
        <w:t>, épigénétique/transgénérationnelle).</w:t>
      </w:r>
    </w:p>
    <w:p w14:paraId="0BE1513C" w14:textId="77777777" w:rsidR="00FF5265" w:rsidRPr="00733B71" w:rsidRDefault="00FF5265" w:rsidP="00FF5265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Communiquer efficacement avec les nourrissons, enfants et adolescents ; engager constructivement les parents.</w:t>
      </w:r>
    </w:p>
    <w:p w14:paraId="5DF622B1" w14:textId="77777777" w:rsidR="00FF5265" w:rsidRPr="00733B71" w:rsidRDefault="00FF5265" w:rsidP="00FF5265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Soutenir les trajectoires de santé de la naissance à la puberté et collaborer au sein d'équipes multidisciplinaires.</w:t>
      </w:r>
    </w:p>
    <w:p w14:paraId="65B5ABBF" w14:textId="5B26A12F" w:rsidR="005D2475" w:rsidRPr="00413B98" w:rsidRDefault="00AE5067" w:rsidP="00BC656E">
      <w:pPr>
        <w:pStyle w:val="Corps"/>
        <w:widowControl w:val="0"/>
        <w:ind w:left="360"/>
        <w:jc w:val="both"/>
        <w:rPr>
          <w:sz w:val="28"/>
          <w:szCs w:val="28"/>
          <w:u w:val="single"/>
        </w:rPr>
      </w:pPr>
      <w:r w:rsidRPr="00413B98">
        <w:rPr>
          <w:sz w:val="28"/>
          <w:szCs w:val="28"/>
          <w:u w:val="single"/>
        </w:rPr>
        <w:t xml:space="preserve">Intérêt </w:t>
      </w:r>
      <w:r w:rsidR="006033CB" w:rsidRPr="00413B98">
        <w:rPr>
          <w:sz w:val="28"/>
          <w:szCs w:val="28"/>
          <w:u w:val="single"/>
        </w:rPr>
        <w:t xml:space="preserve">et spécificités </w:t>
      </w:r>
      <w:r w:rsidRPr="00413B98">
        <w:rPr>
          <w:sz w:val="28"/>
          <w:szCs w:val="28"/>
          <w:u w:val="single"/>
        </w:rPr>
        <w:t>de l</w:t>
      </w:r>
      <w:r w:rsidRPr="00413B98">
        <w:rPr>
          <w:sz w:val="28"/>
          <w:szCs w:val="28"/>
          <w:u w:val="single"/>
          <w:rtl/>
        </w:rPr>
        <w:t>’</w:t>
      </w:r>
      <w:r w:rsidRPr="00413B98">
        <w:rPr>
          <w:sz w:val="28"/>
          <w:szCs w:val="28"/>
          <w:u w:val="single"/>
        </w:rPr>
        <w:t xml:space="preserve">ostéopathie </w:t>
      </w:r>
      <w:r w:rsidR="00446967" w:rsidRPr="00413B98">
        <w:rPr>
          <w:sz w:val="28"/>
          <w:szCs w:val="28"/>
          <w:u w:val="single"/>
        </w:rPr>
        <w:t>pédiatrique centrée sur la personne</w:t>
      </w:r>
    </w:p>
    <w:p w14:paraId="7C6E9307" w14:textId="77777777" w:rsidR="00FF5265" w:rsidRPr="00733B71" w:rsidRDefault="00FF5265" w:rsidP="00FF5265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Accordage sensoriel de la période prénatale à l'adolescence.</w:t>
      </w:r>
    </w:p>
    <w:p w14:paraId="390B6B81" w14:textId="77777777" w:rsidR="00FF5265" w:rsidRPr="00733B71" w:rsidRDefault="00FF5265" w:rsidP="00FF5265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L'embryologie dynamique comme carte des forces de croissance et des contraintes.</w:t>
      </w:r>
    </w:p>
    <w:p w14:paraId="0628065D" w14:textId="77777777" w:rsidR="00FF5265" w:rsidRPr="00733B71" w:rsidRDefault="00FF5265" w:rsidP="00FF5265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Aperçus des neurosciences et approches centrées sur le cœur pour la régulation.</w:t>
      </w:r>
    </w:p>
    <w:p w14:paraId="4888D0BC" w14:textId="77777777" w:rsidR="00FF5265" w:rsidRPr="00733B71" w:rsidRDefault="00FF5265" w:rsidP="00FF5265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Progression développementale des jalons sensorimoteurs aux psychomoteurs.</w:t>
      </w:r>
    </w:p>
    <w:p w14:paraId="43BCA9EB" w14:textId="77777777" w:rsidR="00FF5265" w:rsidRPr="00733B71" w:rsidRDefault="00FF5265" w:rsidP="00FF5265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Perceptions subjectives et douleur : écoute, langage et validation.</w:t>
      </w:r>
    </w:p>
    <w:p w14:paraId="37CF6C3F" w14:textId="77777777" w:rsidR="00FF5265" w:rsidRPr="00733B71" w:rsidRDefault="00FF5265" w:rsidP="00FF5265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Adapter les soins aux conditions héréditaires, à la neurodiversité et aux handicaps.</w:t>
      </w:r>
    </w:p>
    <w:p w14:paraId="2B78787E" w14:textId="77777777" w:rsidR="00FF5265" w:rsidRPr="00733B71" w:rsidRDefault="00FF5265" w:rsidP="00FF5265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Dimensions émotionnelles et psychosociales au sein du système familial.</w:t>
      </w:r>
    </w:p>
    <w:p w14:paraId="4C7836B1" w14:textId="40D98D75" w:rsidR="00EA1198" w:rsidRPr="00413B98" w:rsidRDefault="00FF5265" w:rsidP="00413B98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 xml:space="preserve">Réflexion continue et prise de décision partagée avec l'enfant et la famille. </w:t>
      </w:r>
      <w:r w:rsidRPr="00733B71">
        <w:rPr>
          <w:rFonts w:ascii="Apple Color Emoji" w:eastAsia="Times New Roman" w:hAnsi="Apple Color Emoji" w:cs="Apple Color Emoji"/>
          <w:color w:val="111314"/>
          <w:lang w:val="fr-FR" w:eastAsia="fr-FR"/>
        </w:rPr>
        <w:t>💛</w:t>
      </w:r>
    </w:p>
    <w:p w14:paraId="63E0A842" w14:textId="77777777" w:rsidR="00EA1198" w:rsidRPr="00413B98" w:rsidRDefault="00EA1198" w:rsidP="00EA1198">
      <w:pPr>
        <w:widowControl w:val="0"/>
        <w:rPr>
          <w:sz w:val="28"/>
          <w:szCs w:val="28"/>
          <w:lang w:val="fr-FR"/>
        </w:rPr>
      </w:pPr>
    </w:p>
    <w:p w14:paraId="75107041" w14:textId="77777777" w:rsidR="00EA1198" w:rsidRPr="00413B98" w:rsidRDefault="00EA1198" w:rsidP="00EA1198">
      <w:pPr>
        <w:widowControl w:val="0"/>
        <w:rPr>
          <w:sz w:val="28"/>
          <w:szCs w:val="28"/>
          <w:lang w:val="fr-FR"/>
        </w:rPr>
      </w:pPr>
    </w:p>
    <w:p w14:paraId="4A7C7749" w14:textId="77777777" w:rsidR="006033CB" w:rsidRPr="00413B98" w:rsidRDefault="006033CB" w:rsidP="006033CB">
      <w:pPr>
        <w:pStyle w:val="Titre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Roboto" w:hAnsi="Roboto"/>
          <w:color w:val="111314"/>
          <w:lang w:val="fr-FR"/>
        </w:rPr>
      </w:pPr>
      <w:r w:rsidRPr="00413B98">
        <w:rPr>
          <w:rFonts w:ascii="Roboto" w:hAnsi="Roboto"/>
          <w:color w:val="111314"/>
          <w:lang w:val="fr-FR"/>
        </w:rPr>
        <w:t xml:space="preserve">Programme détaillé sur 3 jours </w:t>
      </w:r>
      <w:r w:rsidRPr="00413B98">
        <w:rPr>
          <w:rFonts w:ascii="Apple Color Emoji" w:hAnsi="Apple Color Emoji" w:cs="Apple Color Emoji"/>
          <w:color w:val="111314"/>
          <w:lang w:val="fr-FR"/>
        </w:rPr>
        <w:t>📅</w:t>
      </w:r>
    </w:p>
    <w:p w14:paraId="2FDDDC74" w14:textId="77777777" w:rsidR="00413B98" w:rsidRPr="00733B71" w:rsidRDefault="00413B98" w:rsidP="00413B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val="fr-FR" w:eastAsia="fr-FR"/>
        </w:rPr>
        <w:t>Jour 1 — Nourrissons et Jeunes Enfants</w:t>
      </w:r>
    </w:p>
    <w:p w14:paraId="6D5F0CA1" w14:textId="77777777" w:rsidR="00413B98" w:rsidRPr="00733B71" w:rsidRDefault="00413B98" w:rsidP="00413B98">
      <w:pPr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val="fr-FR" w:eastAsia="fr-FR"/>
        </w:rPr>
        <w:t>Matin :</w:t>
      </w:r>
    </w:p>
    <w:p w14:paraId="7274690E" w14:textId="77777777" w:rsidR="00413B98" w:rsidRPr="00733B71" w:rsidRDefault="00413B98" w:rsidP="00413B98">
      <w:pPr>
        <w:numPr>
          <w:ilvl w:val="1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Histoire de l'ostéopathie pédiatrique ; principes ostéopathiques adaptés pour la pédiatrie.</w:t>
      </w:r>
    </w:p>
    <w:p w14:paraId="76EF45EE" w14:textId="77777777" w:rsidR="00413B98" w:rsidRPr="00733B71" w:rsidRDefault="00413B98" w:rsidP="00413B98">
      <w:pPr>
        <w:numPr>
          <w:ilvl w:val="1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Évolution de la perception sensorielle dans les 1000 premiers jours.</w:t>
      </w:r>
    </w:p>
    <w:p w14:paraId="545AA170" w14:textId="77777777" w:rsidR="00413B98" w:rsidRPr="00733B71" w:rsidRDefault="00413B98" w:rsidP="00413B98">
      <w:pPr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val="fr-FR" w:eastAsia="fr-FR"/>
        </w:rPr>
        <w:t>Après-midi :</w:t>
      </w:r>
    </w:p>
    <w:p w14:paraId="33F027C5" w14:textId="77777777" w:rsidR="00413B98" w:rsidRPr="00733B71" w:rsidRDefault="00413B98" w:rsidP="00413B98">
      <w:pPr>
        <w:numPr>
          <w:ilvl w:val="1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lastRenderedPageBreak/>
        <w:t xml:space="preserve">Orientation diagnostique </w:t>
      </w:r>
      <w:proofErr w:type="spellStart"/>
      <w:r w:rsidRPr="00733B71">
        <w:rPr>
          <w:rFonts w:ascii="Roboto" w:eastAsia="Times New Roman" w:hAnsi="Roboto"/>
          <w:color w:val="111314"/>
          <w:lang w:val="fr-FR" w:eastAsia="fr-FR"/>
        </w:rPr>
        <w:t>craniosacrale</w:t>
      </w:r>
      <w:proofErr w:type="spellEnd"/>
      <w:r w:rsidRPr="00733B71">
        <w:rPr>
          <w:rFonts w:ascii="Roboto" w:eastAsia="Times New Roman" w:hAnsi="Roboto"/>
          <w:color w:val="111314"/>
          <w:lang w:val="fr-FR" w:eastAsia="fr-FR"/>
        </w:rPr>
        <w:t xml:space="preserve"> ; approches douces pour le système locomoteur.</w:t>
      </w:r>
    </w:p>
    <w:p w14:paraId="1F32817E" w14:textId="77777777" w:rsidR="00413B98" w:rsidRPr="00733B71" w:rsidRDefault="00413B98" w:rsidP="00413B98">
      <w:pPr>
        <w:numPr>
          <w:ilvl w:val="1"/>
          <w:numId w:val="2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Plagiocéphalie positionnelle : dépistage, orientation et soins ostéopathiques de soutien.</w:t>
      </w:r>
    </w:p>
    <w:p w14:paraId="6F9E78D7" w14:textId="77777777" w:rsidR="00413B98" w:rsidRPr="00733B71" w:rsidRDefault="00413B98" w:rsidP="00413B98">
      <w:pPr>
        <w:numPr>
          <w:ilvl w:val="1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Pratique sur les chaînes musculaires centrales et l'équilibre postural global.</w:t>
      </w:r>
    </w:p>
    <w:p w14:paraId="2D8EC78B" w14:textId="77777777" w:rsidR="00413B98" w:rsidRPr="00733B71" w:rsidRDefault="00413B98" w:rsidP="00413B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val="fr-FR" w:eastAsia="fr-FR"/>
        </w:rPr>
        <w:t>Jour 2 — Embryologie Dynamique et Systèmes Fonctionnels</w:t>
      </w:r>
    </w:p>
    <w:p w14:paraId="5989E780" w14:textId="77777777" w:rsidR="00413B98" w:rsidRPr="00733B71" w:rsidRDefault="00413B98" w:rsidP="00413B98">
      <w:pPr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val="fr-FR" w:eastAsia="fr-FR"/>
        </w:rPr>
        <w:t>Matin :</w:t>
      </w:r>
    </w:p>
    <w:p w14:paraId="1A8308B2" w14:textId="77777777" w:rsidR="00413B98" w:rsidRPr="00733B71" w:rsidRDefault="00413B98" w:rsidP="00413B98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Les trois feuillets germinatifs et leurs implications cliniques.</w:t>
      </w:r>
    </w:p>
    <w:p w14:paraId="2FF15D6C" w14:textId="77777777" w:rsidR="00413B98" w:rsidRPr="00733B71" w:rsidRDefault="00413B98" w:rsidP="00413B98">
      <w:pPr>
        <w:numPr>
          <w:ilvl w:val="1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Pratiques centrées sur les systèmes nerveux central et autonome, y compris une perspective informée par le polyvagal.</w:t>
      </w:r>
    </w:p>
    <w:p w14:paraId="5999BA05" w14:textId="77777777" w:rsidR="00413B98" w:rsidRPr="00733B71" w:rsidRDefault="00413B98" w:rsidP="00413B98">
      <w:pPr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val="fr-FR" w:eastAsia="fr-FR"/>
        </w:rPr>
        <w:t>Après-midi :</w:t>
      </w:r>
    </w:p>
    <w:p w14:paraId="79823E16" w14:textId="77777777" w:rsidR="00413B98" w:rsidRPr="00733B71" w:rsidRDefault="00413B98" w:rsidP="00413B98">
      <w:pPr>
        <w:numPr>
          <w:ilvl w:val="1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Systèmes digestif et respiratoire en pédiatrie.</w:t>
      </w:r>
    </w:p>
    <w:p w14:paraId="1494BDE4" w14:textId="7FC90A27" w:rsidR="00413B98" w:rsidRPr="00733B71" w:rsidRDefault="00413B98" w:rsidP="00413B98">
      <w:pPr>
        <w:numPr>
          <w:ilvl w:val="1"/>
          <w:numId w:val="3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Pratiqu</w:t>
      </w:r>
      <w:r w:rsidR="001456C5">
        <w:rPr>
          <w:rFonts w:ascii="Roboto" w:eastAsia="Times New Roman" w:hAnsi="Roboto"/>
          <w:color w:val="111314"/>
          <w:lang w:val="fr-FR" w:eastAsia="fr-FR"/>
        </w:rPr>
        <w:t>e</w:t>
      </w:r>
      <w:r w:rsidRPr="00733B71">
        <w:rPr>
          <w:rFonts w:ascii="Roboto" w:eastAsia="Times New Roman" w:hAnsi="Roboto"/>
          <w:color w:val="111314"/>
          <w:lang w:val="fr-FR" w:eastAsia="fr-FR"/>
        </w:rPr>
        <w:t xml:space="preserve"> : thorax, mésentère, pelvis et périnée du nourrisson ; modèles de respiration et d'alimentation.</w:t>
      </w:r>
    </w:p>
    <w:p w14:paraId="29459CE3" w14:textId="77777777" w:rsidR="00413B98" w:rsidRPr="00733B71" w:rsidRDefault="00413B98" w:rsidP="00413B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val="fr-FR" w:eastAsia="fr-FR"/>
        </w:rPr>
        <w:t>Jour 3 — De l'Enfance à l'Adolescence</w:t>
      </w:r>
    </w:p>
    <w:p w14:paraId="6EA067C2" w14:textId="77777777" w:rsidR="00413B98" w:rsidRPr="00733B71" w:rsidRDefault="00413B98" w:rsidP="00413B98">
      <w:pPr>
        <w:numPr>
          <w:ilvl w:val="0"/>
          <w:numId w:val="3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val="fr-FR" w:eastAsia="fr-FR"/>
        </w:rPr>
        <w:t>Matin :</w:t>
      </w:r>
    </w:p>
    <w:p w14:paraId="1AB97FA1" w14:textId="77777777" w:rsidR="00413B98" w:rsidRPr="00733B71" w:rsidRDefault="00413B98" w:rsidP="00413B98">
      <w:pPr>
        <w:numPr>
          <w:ilvl w:val="1"/>
          <w:numId w:val="3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Mémoire émotionnelle, influences épigénétiques, et raisons courantes de consultation chez les enfants d'âge scolaire et les adolescents.</w:t>
      </w:r>
    </w:p>
    <w:p w14:paraId="59620A98" w14:textId="77777777" w:rsidR="00413B98" w:rsidRPr="00733B71" w:rsidRDefault="00413B98" w:rsidP="00413B98">
      <w:pPr>
        <w:numPr>
          <w:ilvl w:val="1"/>
          <w:numId w:val="3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Pratique sur les interfaces de régulation émotionnelle et dialogue thérapeutique sécurisé.</w:t>
      </w:r>
    </w:p>
    <w:p w14:paraId="213D5185" w14:textId="77777777" w:rsidR="00413B98" w:rsidRPr="00733B71" w:rsidRDefault="00413B98" w:rsidP="00413B98">
      <w:pPr>
        <w:numPr>
          <w:ilvl w:val="0"/>
          <w:numId w:val="3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val="fr-FR" w:eastAsia="fr-FR"/>
        </w:rPr>
        <w:t>Après-midi :</w:t>
      </w:r>
    </w:p>
    <w:p w14:paraId="486D2F29" w14:textId="77777777" w:rsidR="00413B98" w:rsidRPr="00733B71" w:rsidRDefault="00413B98" w:rsidP="00413B98">
      <w:pPr>
        <w:numPr>
          <w:ilvl w:val="1"/>
          <w:numId w:val="3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 xml:space="preserve">Développement </w:t>
      </w:r>
      <w:proofErr w:type="spellStart"/>
      <w:r w:rsidRPr="00733B71">
        <w:rPr>
          <w:rFonts w:ascii="Roboto" w:eastAsia="Times New Roman" w:hAnsi="Roboto"/>
          <w:color w:val="111314"/>
          <w:lang w:val="fr-FR" w:eastAsia="fr-FR"/>
        </w:rPr>
        <w:t>cranio-facial</w:t>
      </w:r>
      <w:proofErr w:type="spellEnd"/>
      <w:r w:rsidRPr="00733B71">
        <w:rPr>
          <w:rFonts w:ascii="Roboto" w:eastAsia="Times New Roman" w:hAnsi="Roboto"/>
          <w:color w:val="111314"/>
          <w:lang w:val="fr-FR" w:eastAsia="fr-FR"/>
        </w:rPr>
        <w:t xml:space="preserve"> ; considérations spécifiques aux sports ; handicaps et adaptations.</w:t>
      </w:r>
    </w:p>
    <w:p w14:paraId="1FB71B8D" w14:textId="28BD5447" w:rsidR="00413B98" w:rsidRPr="00733B71" w:rsidRDefault="00413B98" w:rsidP="00413B98">
      <w:pPr>
        <w:numPr>
          <w:ilvl w:val="1"/>
          <w:numId w:val="3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pacing w:before="100" w:beforeAutospacing="1" w:after="100" w:afterAutospacing="1" w:line="405" w:lineRule="atLeast"/>
        <w:rPr>
          <w:rFonts w:ascii="Roboto" w:eastAsia="Times New Roman" w:hAnsi="Roboto"/>
          <w:color w:val="111314"/>
          <w:lang w:val="fr-FR" w:eastAsia="fr-FR"/>
        </w:rPr>
      </w:pPr>
      <w:r w:rsidRPr="00733B71">
        <w:rPr>
          <w:rFonts w:ascii="Roboto" w:eastAsia="Times New Roman" w:hAnsi="Roboto"/>
          <w:color w:val="111314"/>
          <w:lang w:val="fr-FR" w:eastAsia="fr-FR"/>
        </w:rPr>
        <w:t>Réflexion sur les cas en groupe,</w:t>
      </w:r>
      <w:r w:rsidRPr="00413B98">
        <w:rPr>
          <w:rFonts w:ascii="Roboto" w:eastAsia="Times New Roman" w:hAnsi="Roboto"/>
          <w:color w:val="111314"/>
          <w:lang w:val="fr-FR" w:eastAsia="fr-FR"/>
        </w:rPr>
        <w:t xml:space="preserve"> supervision</w:t>
      </w:r>
    </w:p>
    <w:p w14:paraId="209D7A43" w14:textId="77777777" w:rsidR="006033CB" w:rsidRPr="00413B98" w:rsidRDefault="006033CB" w:rsidP="006033CB">
      <w:pPr>
        <w:pStyle w:val="Titre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Roboto" w:hAnsi="Roboto"/>
          <w:color w:val="111314"/>
          <w:lang w:val="fr-FR"/>
        </w:rPr>
      </w:pPr>
      <w:r w:rsidRPr="00413B98">
        <w:rPr>
          <w:rFonts w:ascii="Roboto" w:hAnsi="Roboto"/>
          <w:color w:val="111314"/>
          <w:lang w:val="fr-FR"/>
        </w:rPr>
        <w:t>Méthodologie &amp; outils pédagogiques</w:t>
      </w:r>
    </w:p>
    <w:p w14:paraId="682DBF5A" w14:textId="77777777" w:rsidR="00413B98" w:rsidRPr="0070610D" w:rsidRDefault="00413B98" w:rsidP="00413B98">
      <w:pPr>
        <w:numPr>
          <w:ilvl w:val="0"/>
          <w:numId w:val="3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111314"/>
          <w:lang w:eastAsia="fr-FR"/>
        </w:rPr>
      </w:pPr>
      <w:proofErr w:type="spellStart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>Approche</w:t>
      </w:r>
      <w:proofErr w:type="spellEnd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 xml:space="preserve"> </w:t>
      </w:r>
      <w:proofErr w:type="spellStart"/>
      <w:proofErr w:type="gramStart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>mixte</w:t>
      </w:r>
      <w:proofErr w:type="spellEnd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 xml:space="preserve"> :</w:t>
      </w:r>
      <w:proofErr w:type="gramEnd"/>
      <w:r w:rsidRPr="0070610D">
        <w:rPr>
          <w:rFonts w:ascii="Roboto" w:eastAsia="Times New Roman" w:hAnsi="Roboto"/>
          <w:color w:val="111314"/>
          <w:lang w:eastAsia="fr-FR"/>
        </w:rPr>
        <w:t xml:space="preserve"> Cours </w:t>
      </w:r>
      <w:proofErr w:type="spellStart"/>
      <w:r w:rsidRPr="0070610D">
        <w:rPr>
          <w:rFonts w:ascii="Roboto" w:eastAsia="Times New Roman" w:hAnsi="Roboto"/>
          <w:color w:val="111314"/>
          <w:lang w:eastAsia="fr-FR"/>
        </w:rPr>
        <w:t>théoriques</w:t>
      </w:r>
      <w:proofErr w:type="spellEnd"/>
      <w:r w:rsidRPr="0070610D">
        <w:rPr>
          <w:rFonts w:ascii="Roboto" w:eastAsia="Times New Roman" w:hAnsi="Roboto"/>
          <w:color w:val="111314"/>
          <w:lang w:eastAsia="fr-FR"/>
        </w:rPr>
        <w:t xml:space="preserve"> </w:t>
      </w:r>
      <w:proofErr w:type="spellStart"/>
      <w:r w:rsidRPr="0070610D">
        <w:rPr>
          <w:rFonts w:ascii="Roboto" w:eastAsia="Times New Roman" w:hAnsi="Roboto"/>
          <w:color w:val="111314"/>
          <w:lang w:eastAsia="fr-FR"/>
        </w:rPr>
        <w:t>concis</w:t>
      </w:r>
      <w:proofErr w:type="spellEnd"/>
      <w:r w:rsidRPr="0070610D">
        <w:rPr>
          <w:rFonts w:ascii="Roboto" w:eastAsia="Times New Roman" w:hAnsi="Roboto"/>
          <w:color w:val="111314"/>
          <w:lang w:eastAsia="fr-FR"/>
        </w:rPr>
        <w:t xml:space="preserve">, études de </w:t>
      </w:r>
      <w:proofErr w:type="spellStart"/>
      <w:r w:rsidRPr="0070610D">
        <w:rPr>
          <w:rFonts w:ascii="Roboto" w:eastAsia="Times New Roman" w:hAnsi="Roboto"/>
          <w:color w:val="111314"/>
          <w:lang w:eastAsia="fr-FR"/>
        </w:rPr>
        <w:t>cas</w:t>
      </w:r>
      <w:proofErr w:type="spellEnd"/>
      <w:r w:rsidRPr="0070610D">
        <w:rPr>
          <w:rFonts w:ascii="Roboto" w:eastAsia="Times New Roman" w:hAnsi="Roboto"/>
          <w:color w:val="111314"/>
          <w:lang w:eastAsia="fr-FR"/>
        </w:rPr>
        <w:t xml:space="preserve"> </w:t>
      </w:r>
      <w:proofErr w:type="spellStart"/>
      <w:r w:rsidRPr="0070610D">
        <w:rPr>
          <w:rFonts w:ascii="Roboto" w:eastAsia="Times New Roman" w:hAnsi="Roboto"/>
          <w:color w:val="111314"/>
          <w:lang w:eastAsia="fr-FR"/>
        </w:rPr>
        <w:t>guidées</w:t>
      </w:r>
      <w:proofErr w:type="spellEnd"/>
      <w:r w:rsidRPr="0070610D">
        <w:rPr>
          <w:rFonts w:ascii="Roboto" w:eastAsia="Times New Roman" w:hAnsi="Roboto"/>
          <w:color w:val="111314"/>
          <w:lang w:eastAsia="fr-FR"/>
        </w:rPr>
        <w:t xml:space="preserve"> et pratique </w:t>
      </w:r>
      <w:proofErr w:type="spellStart"/>
      <w:r w:rsidRPr="0070610D">
        <w:rPr>
          <w:rFonts w:ascii="Roboto" w:eastAsia="Times New Roman" w:hAnsi="Roboto"/>
          <w:color w:val="111314"/>
          <w:lang w:eastAsia="fr-FR"/>
        </w:rPr>
        <w:t>clinique</w:t>
      </w:r>
      <w:proofErr w:type="spellEnd"/>
      <w:r w:rsidRPr="0070610D">
        <w:rPr>
          <w:rFonts w:ascii="Roboto" w:eastAsia="Times New Roman" w:hAnsi="Roboto"/>
          <w:color w:val="111314"/>
          <w:lang w:eastAsia="fr-FR"/>
        </w:rPr>
        <w:t xml:space="preserve"> </w:t>
      </w:r>
      <w:proofErr w:type="spellStart"/>
      <w:r w:rsidRPr="0070610D">
        <w:rPr>
          <w:rFonts w:ascii="Roboto" w:eastAsia="Times New Roman" w:hAnsi="Roboto"/>
          <w:color w:val="111314"/>
          <w:lang w:eastAsia="fr-FR"/>
        </w:rPr>
        <w:t>supervisée</w:t>
      </w:r>
      <w:proofErr w:type="spellEnd"/>
      <w:r w:rsidRPr="0070610D">
        <w:rPr>
          <w:rFonts w:ascii="Roboto" w:eastAsia="Times New Roman" w:hAnsi="Roboto"/>
          <w:color w:val="111314"/>
          <w:lang w:eastAsia="fr-FR"/>
        </w:rPr>
        <w:t xml:space="preserve"> avec </w:t>
      </w:r>
      <w:proofErr w:type="spellStart"/>
      <w:r w:rsidRPr="0070610D">
        <w:rPr>
          <w:rFonts w:ascii="Roboto" w:eastAsia="Times New Roman" w:hAnsi="Roboto"/>
          <w:color w:val="111314"/>
          <w:lang w:eastAsia="fr-FR"/>
        </w:rPr>
        <w:t>nourrissons</w:t>
      </w:r>
      <w:proofErr w:type="spellEnd"/>
      <w:r w:rsidRPr="0070610D">
        <w:rPr>
          <w:rFonts w:ascii="Roboto" w:eastAsia="Times New Roman" w:hAnsi="Roboto"/>
          <w:color w:val="111314"/>
          <w:lang w:eastAsia="fr-FR"/>
        </w:rPr>
        <w:t>/enfants.</w:t>
      </w:r>
    </w:p>
    <w:p w14:paraId="3E12C67F" w14:textId="77777777" w:rsidR="00413B98" w:rsidRPr="0070610D" w:rsidRDefault="00413B98" w:rsidP="00413B98">
      <w:pPr>
        <w:numPr>
          <w:ilvl w:val="0"/>
          <w:numId w:val="3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111314"/>
          <w:lang w:eastAsia="fr-FR"/>
        </w:rPr>
      </w:pPr>
      <w:proofErr w:type="spellStart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>Démonstrations</w:t>
      </w:r>
      <w:proofErr w:type="spellEnd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 xml:space="preserve"> </w:t>
      </w:r>
      <w:proofErr w:type="spellStart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>en</w:t>
      </w:r>
      <w:proofErr w:type="spellEnd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 xml:space="preserve"> direct</w:t>
      </w:r>
      <w:r w:rsidRPr="0070610D">
        <w:rPr>
          <w:rFonts w:ascii="Roboto" w:eastAsia="Times New Roman" w:hAnsi="Roboto"/>
          <w:color w:val="111314"/>
          <w:lang w:eastAsia="fr-FR"/>
        </w:rPr>
        <w:t> et ateliers pratiques étape par étape.</w:t>
      </w:r>
    </w:p>
    <w:p w14:paraId="7155D811" w14:textId="77777777" w:rsidR="00413B98" w:rsidRPr="0070610D" w:rsidRDefault="00413B98" w:rsidP="00413B98">
      <w:pPr>
        <w:numPr>
          <w:ilvl w:val="0"/>
          <w:numId w:val="3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111314"/>
          <w:lang w:eastAsia="fr-FR"/>
        </w:rPr>
      </w:pPr>
      <w:proofErr w:type="spellStart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>Débriefings</w:t>
      </w:r>
      <w:proofErr w:type="spellEnd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 xml:space="preserve"> </w:t>
      </w:r>
      <w:proofErr w:type="spellStart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>structurés</w:t>
      </w:r>
      <w:proofErr w:type="spellEnd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 xml:space="preserve">, supervision </w:t>
      </w:r>
      <w:proofErr w:type="spellStart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>réflexive</w:t>
      </w:r>
      <w:proofErr w:type="spellEnd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>,</w:t>
      </w:r>
      <w:r w:rsidRPr="0070610D">
        <w:rPr>
          <w:rFonts w:ascii="Roboto" w:eastAsia="Times New Roman" w:hAnsi="Roboto"/>
          <w:color w:val="111314"/>
          <w:lang w:eastAsia="fr-FR"/>
        </w:rPr>
        <w:t xml:space="preserve"> et discussions de </w:t>
      </w:r>
      <w:proofErr w:type="spellStart"/>
      <w:r w:rsidRPr="0070610D">
        <w:rPr>
          <w:rFonts w:ascii="Roboto" w:eastAsia="Times New Roman" w:hAnsi="Roboto"/>
          <w:color w:val="111314"/>
          <w:lang w:eastAsia="fr-FR"/>
        </w:rPr>
        <w:t>groupe</w:t>
      </w:r>
      <w:proofErr w:type="spellEnd"/>
      <w:r w:rsidRPr="0070610D">
        <w:rPr>
          <w:rFonts w:ascii="Roboto" w:eastAsia="Times New Roman" w:hAnsi="Roboto"/>
          <w:color w:val="111314"/>
          <w:lang w:eastAsia="fr-FR"/>
        </w:rPr>
        <w:t>.</w:t>
      </w:r>
    </w:p>
    <w:p w14:paraId="054EED87" w14:textId="77777777" w:rsidR="00413B98" w:rsidRPr="0070610D" w:rsidRDefault="00413B98" w:rsidP="00413B98">
      <w:pPr>
        <w:numPr>
          <w:ilvl w:val="0"/>
          <w:numId w:val="3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111314"/>
          <w:lang w:eastAsia="fr-FR"/>
        </w:rPr>
      </w:pPr>
      <w:proofErr w:type="spellStart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>Bibliographie</w:t>
      </w:r>
      <w:proofErr w:type="spellEnd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 xml:space="preserve"> </w:t>
      </w:r>
      <w:proofErr w:type="spellStart"/>
      <w:r w:rsidRPr="0070610D">
        <w:rPr>
          <w:rFonts w:ascii="Roboto" w:eastAsia="Times New Roman" w:hAnsi="Roboto"/>
          <w:b/>
          <w:bCs/>
          <w:color w:val="111314"/>
          <w:bdr w:val="single" w:sz="2" w:space="0" w:color="E5E7EB" w:frame="1"/>
          <w:lang w:eastAsia="fr-FR"/>
        </w:rPr>
        <w:t>sélectionnée</w:t>
      </w:r>
      <w:proofErr w:type="spellEnd"/>
      <w:r w:rsidRPr="0070610D">
        <w:rPr>
          <w:rFonts w:ascii="Roboto" w:eastAsia="Times New Roman" w:hAnsi="Roboto"/>
          <w:color w:val="111314"/>
          <w:lang w:eastAsia="fr-FR"/>
        </w:rPr>
        <w:t xml:space="preserve"> et </w:t>
      </w:r>
      <w:proofErr w:type="spellStart"/>
      <w:r w:rsidRPr="0070610D">
        <w:rPr>
          <w:rFonts w:ascii="Roboto" w:eastAsia="Times New Roman" w:hAnsi="Roboto"/>
          <w:color w:val="111314"/>
          <w:lang w:eastAsia="fr-FR"/>
        </w:rPr>
        <w:t>ressources</w:t>
      </w:r>
      <w:proofErr w:type="spellEnd"/>
      <w:r w:rsidRPr="0070610D">
        <w:rPr>
          <w:rFonts w:ascii="Roboto" w:eastAsia="Times New Roman" w:hAnsi="Roboto"/>
          <w:color w:val="111314"/>
          <w:lang w:eastAsia="fr-FR"/>
        </w:rPr>
        <w:t xml:space="preserve"> post-formation.</w:t>
      </w:r>
    </w:p>
    <w:p w14:paraId="264B7807" w14:textId="77777777" w:rsidR="005D2475" w:rsidRPr="00413B98" w:rsidRDefault="005D2475">
      <w:pPr>
        <w:pStyle w:val="Corps"/>
        <w:widowControl w:val="0"/>
        <w:rPr>
          <w:sz w:val="28"/>
          <w:szCs w:val="28"/>
        </w:rPr>
      </w:pPr>
    </w:p>
    <w:p w14:paraId="38486C66" w14:textId="39601200" w:rsidR="005D2475" w:rsidRPr="00413B98" w:rsidRDefault="00D64B81">
      <w:pPr>
        <w:pStyle w:val="Corps"/>
        <w:ind w:firstLine="708"/>
        <w:rPr>
          <w:sz w:val="28"/>
          <w:szCs w:val="28"/>
          <w:u w:val="single"/>
        </w:rPr>
      </w:pPr>
      <w:r w:rsidRPr="00413B98">
        <w:rPr>
          <w:sz w:val="28"/>
          <w:szCs w:val="28"/>
          <w:u w:val="single"/>
        </w:rPr>
        <w:t>F</w:t>
      </w:r>
      <w:r w:rsidR="00AE5067" w:rsidRPr="00413B98">
        <w:rPr>
          <w:sz w:val="28"/>
          <w:szCs w:val="28"/>
          <w:u w:val="single"/>
        </w:rPr>
        <w:t>ormateur</w:t>
      </w:r>
      <w:r w:rsidRPr="00413B98">
        <w:rPr>
          <w:sz w:val="28"/>
          <w:szCs w:val="28"/>
          <w:u w:val="single"/>
        </w:rPr>
        <w:t> :</w:t>
      </w:r>
    </w:p>
    <w:p w14:paraId="34D30226" w14:textId="31AEACB0" w:rsidR="005D2475" w:rsidRPr="00413B98" w:rsidRDefault="00AE5067">
      <w:pPr>
        <w:pStyle w:val="Paragraphedeliste"/>
        <w:widowControl w:val="0"/>
        <w:numPr>
          <w:ilvl w:val="0"/>
          <w:numId w:val="9"/>
        </w:numPr>
        <w:rPr>
          <w:sz w:val="28"/>
          <w:szCs w:val="28"/>
        </w:rPr>
      </w:pPr>
      <w:r w:rsidRPr="00413B98">
        <w:rPr>
          <w:sz w:val="28"/>
          <w:szCs w:val="28"/>
        </w:rPr>
        <w:t xml:space="preserve">Bruno Ducoux Ostéopathe DO </w:t>
      </w:r>
    </w:p>
    <w:p w14:paraId="375BDA79" w14:textId="77777777" w:rsidR="001A2339" w:rsidRPr="00413B98" w:rsidRDefault="00AE5067" w:rsidP="001A2339">
      <w:pPr>
        <w:pStyle w:val="Paragraphedeliste"/>
        <w:widowControl w:val="0"/>
        <w:ind w:left="1428"/>
        <w:rPr>
          <w:sz w:val="28"/>
          <w:szCs w:val="28"/>
        </w:rPr>
      </w:pPr>
      <w:r w:rsidRPr="00413B98">
        <w:rPr>
          <w:sz w:val="28"/>
          <w:szCs w:val="28"/>
        </w:rPr>
        <w:t xml:space="preserve">          </w:t>
      </w:r>
      <w:hyperlink r:id="rId9" w:history="1">
        <w:r w:rsidRPr="00413B98">
          <w:rPr>
            <w:rStyle w:val="Hyperlink0"/>
            <w:sz w:val="28"/>
            <w:szCs w:val="28"/>
          </w:rPr>
          <w:t>http://bruno-ducoux.fr</w:t>
        </w:r>
      </w:hyperlink>
      <w:r w:rsidRPr="00413B98">
        <w:rPr>
          <w:sz w:val="28"/>
          <w:szCs w:val="28"/>
        </w:rPr>
        <w:t xml:space="preserve"> </w:t>
      </w:r>
    </w:p>
    <w:p w14:paraId="055324FF" w14:textId="5791E813" w:rsidR="001A2339" w:rsidRPr="00413B98" w:rsidRDefault="00643326" w:rsidP="001A2339">
      <w:pPr>
        <w:pStyle w:val="Paragraphedeliste"/>
        <w:widowControl w:val="0"/>
        <w:ind w:left="1428"/>
        <w:rPr>
          <w:sz w:val="28"/>
          <w:szCs w:val="28"/>
        </w:rPr>
      </w:pPr>
      <w:r w:rsidRPr="00413B98">
        <w:rPr>
          <w:sz w:val="28"/>
          <w:szCs w:val="28"/>
        </w:rPr>
        <w:t xml:space="preserve">20 </w:t>
      </w:r>
      <w:r w:rsidR="001A2339" w:rsidRPr="00413B98">
        <w:rPr>
          <w:sz w:val="28"/>
          <w:szCs w:val="28"/>
        </w:rPr>
        <w:t xml:space="preserve">Vidéos : </w:t>
      </w:r>
      <w:r w:rsidR="00AE5067" w:rsidRPr="00413B98">
        <w:rPr>
          <w:sz w:val="28"/>
          <w:szCs w:val="28"/>
        </w:rPr>
        <w:t xml:space="preserve">  </w:t>
      </w:r>
      <w:hyperlink r:id="rId10" w:history="1">
        <w:r w:rsidR="001A2339" w:rsidRPr="00413B98">
          <w:rPr>
            <w:rStyle w:val="Lienhypertexte"/>
            <w:sz w:val="28"/>
            <w:szCs w:val="28"/>
          </w:rPr>
          <w:t>https://www.youtube.com/watch?v=de8nx9KTXcQ&amp;t=138s</w:t>
        </w:r>
      </w:hyperlink>
      <w:r w:rsidRPr="00413B98">
        <w:t xml:space="preserve">  </w:t>
      </w:r>
    </w:p>
    <w:p w14:paraId="1E063430" w14:textId="52FF0CBD" w:rsidR="005D2475" w:rsidRPr="00413B98" w:rsidRDefault="005D2475" w:rsidP="001A2339">
      <w:pPr>
        <w:pStyle w:val="Paragraphedeliste"/>
        <w:widowControl w:val="0"/>
        <w:ind w:left="4963"/>
        <w:rPr>
          <w:sz w:val="28"/>
          <w:szCs w:val="28"/>
        </w:rPr>
      </w:pPr>
    </w:p>
    <w:p w14:paraId="2BDCE7B4" w14:textId="4C499E8C" w:rsidR="005D2475" w:rsidRPr="00413B98" w:rsidRDefault="00E943CE" w:rsidP="00E943CE">
      <w:pPr>
        <w:pStyle w:val="Corpsdetexte"/>
        <w:rPr>
          <w:rFonts w:ascii="Times New Roman" w:hAnsi="Times New Roman"/>
        </w:rPr>
      </w:pPr>
      <w:r w:rsidRPr="00413B98">
        <w:rPr>
          <w:rFonts w:ascii="Times New Roman" w:hAnsi="Times New Roman"/>
        </w:rPr>
        <w:tab/>
      </w:r>
    </w:p>
    <w:p w14:paraId="164B018A" w14:textId="0887F7E8" w:rsidR="005D2475" w:rsidRPr="00413B98" w:rsidRDefault="00AE5067" w:rsidP="00446967">
      <w:pPr>
        <w:pStyle w:val="Corps"/>
        <w:ind w:firstLine="708"/>
        <w:rPr>
          <w:sz w:val="28"/>
          <w:szCs w:val="28"/>
          <w:u w:val="single"/>
        </w:rPr>
      </w:pPr>
      <w:r w:rsidRPr="00413B98">
        <w:rPr>
          <w:sz w:val="28"/>
          <w:szCs w:val="28"/>
          <w:u w:val="single"/>
        </w:rPr>
        <w:t>Bibliographie indicative</w:t>
      </w:r>
    </w:p>
    <w:p w14:paraId="295E6A8B" w14:textId="77777777" w:rsidR="00EA1198" w:rsidRPr="00413B98" w:rsidRDefault="00EA1198">
      <w:pPr>
        <w:pStyle w:val="Corps"/>
        <w:widowControl w:val="0"/>
      </w:pPr>
      <w:r w:rsidRPr="00413B98">
        <w:rPr>
          <w:sz w:val="28"/>
          <w:szCs w:val="28"/>
        </w:rPr>
        <w:t xml:space="preserve"> </w:t>
      </w:r>
    </w:p>
    <w:p w14:paraId="262A1896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ApoStill</w:t>
      </w:r>
      <w:proofErr w:type="spellEnd"/>
      <w:r w:rsidRPr="00413B98">
        <w:rPr>
          <w:sz w:val="24"/>
          <w:szCs w:val="24"/>
        </w:rPr>
        <w:t xml:space="preserve"> 8, 14 et 17 www.academie-osteopathie.org</w:t>
      </w:r>
    </w:p>
    <w:p w14:paraId="37FDEDE9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Carreiro</w:t>
      </w:r>
      <w:proofErr w:type="spellEnd"/>
      <w:r w:rsidRPr="00413B98">
        <w:rPr>
          <w:sz w:val="24"/>
          <w:szCs w:val="24"/>
        </w:rPr>
        <w:t xml:space="preserve"> J Une approche de l</w:t>
      </w:r>
      <w:r w:rsidRPr="00413B98">
        <w:rPr>
          <w:sz w:val="24"/>
          <w:szCs w:val="24"/>
          <w:rtl/>
        </w:rPr>
        <w:t>’</w:t>
      </w:r>
      <w:r w:rsidRPr="00413B98">
        <w:rPr>
          <w:sz w:val="24"/>
          <w:szCs w:val="24"/>
        </w:rPr>
        <w:t>enfant en ostéopathie 2006 Sully</w:t>
      </w:r>
    </w:p>
    <w:p w14:paraId="239CDF0F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Conjeaud</w:t>
      </w:r>
      <w:proofErr w:type="spellEnd"/>
      <w:r w:rsidRPr="00413B98">
        <w:rPr>
          <w:sz w:val="24"/>
          <w:szCs w:val="24"/>
        </w:rPr>
        <w:t xml:space="preserve"> B Grossesse, hormones et ostéopathie 2005 Sully</w:t>
      </w:r>
    </w:p>
    <w:p w14:paraId="54260D01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Croibier A Diagnostic </w:t>
      </w:r>
      <w:proofErr w:type="spellStart"/>
      <w:r w:rsidRPr="00413B98">
        <w:rPr>
          <w:sz w:val="24"/>
          <w:szCs w:val="24"/>
        </w:rPr>
        <w:t>osteopathique</w:t>
      </w:r>
      <w:proofErr w:type="spellEnd"/>
      <w:r w:rsidRPr="00413B98">
        <w:rPr>
          <w:sz w:val="24"/>
          <w:szCs w:val="24"/>
        </w:rPr>
        <w:t xml:space="preserve"> général 2005 Elsevier</w:t>
      </w:r>
    </w:p>
    <w:p w14:paraId="52CDAEF0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Herbinet</w:t>
      </w:r>
      <w:proofErr w:type="spellEnd"/>
      <w:r w:rsidRPr="00413B98">
        <w:rPr>
          <w:sz w:val="24"/>
          <w:szCs w:val="24"/>
        </w:rPr>
        <w:t xml:space="preserve"> E and MC </w:t>
      </w:r>
      <w:proofErr w:type="spellStart"/>
      <w:r w:rsidRPr="00413B98">
        <w:rPr>
          <w:sz w:val="24"/>
          <w:szCs w:val="24"/>
        </w:rPr>
        <w:t>Busnel</w:t>
      </w:r>
      <w:proofErr w:type="spellEnd"/>
      <w:r w:rsidRPr="00413B98">
        <w:rPr>
          <w:sz w:val="24"/>
          <w:szCs w:val="24"/>
        </w:rPr>
        <w:t xml:space="preserve"> L</w:t>
      </w:r>
      <w:r w:rsidRPr="00413B98">
        <w:rPr>
          <w:sz w:val="24"/>
          <w:szCs w:val="24"/>
          <w:rtl/>
        </w:rPr>
        <w:t>’</w:t>
      </w:r>
      <w:r w:rsidRPr="00413B98">
        <w:rPr>
          <w:sz w:val="24"/>
          <w:szCs w:val="24"/>
        </w:rPr>
        <w:t>aube des sens 1995 Stock</w:t>
      </w:r>
    </w:p>
    <w:p w14:paraId="37BD0348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Lalauze</w:t>
      </w:r>
      <w:proofErr w:type="spellEnd"/>
      <w:r w:rsidRPr="00413B98">
        <w:rPr>
          <w:sz w:val="24"/>
          <w:szCs w:val="24"/>
        </w:rPr>
        <w:t xml:space="preserve">-Pol R. - "Le crâne du nouveau-né", 2004, </w:t>
      </w:r>
      <w:proofErr w:type="spellStart"/>
      <w:proofErr w:type="gramStart"/>
      <w:r w:rsidRPr="00413B98">
        <w:rPr>
          <w:sz w:val="24"/>
          <w:szCs w:val="24"/>
        </w:rPr>
        <w:t>ed.Sauramps</w:t>
      </w:r>
      <w:proofErr w:type="spellEnd"/>
      <w:proofErr w:type="gramEnd"/>
      <w:r w:rsidRPr="00413B98">
        <w:rPr>
          <w:sz w:val="24"/>
          <w:szCs w:val="24"/>
        </w:rPr>
        <w:t xml:space="preserve"> Médical.</w:t>
      </w:r>
    </w:p>
    <w:p w14:paraId="6933AFAE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Moeckel</w:t>
      </w:r>
      <w:proofErr w:type="spellEnd"/>
      <w:r w:rsidRPr="00413B98">
        <w:rPr>
          <w:sz w:val="24"/>
          <w:szCs w:val="24"/>
        </w:rPr>
        <w:t xml:space="preserve"> </w:t>
      </w:r>
      <w:proofErr w:type="spellStart"/>
      <w:proofErr w:type="gramStart"/>
      <w:r w:rsidRPr="00413B98">
        <w:rPr>
          <w:sz w:val="24"/>
          <w:szCs w:val="24"/>
        </w:rPr>
        <w:t>E.;Mitha</w:t>
      </w:r>
      <w:proofErr w:type="spellEnd"/>
      <w:proofErr w:type="gramEnd"/>
      <w:r w:rsidRPr="00413B98">
        <w:rPr>
          <w:sz w:val="24"/>
          <w:szCs w:val="24"/>
        </w:rPr>
        <w:t xml:space="preserve"> N. </w:t>
      </w:r>
      <w:proofErr w:type="spellStart"/>
      <w:r w:rsidRPr="00413B98">
        <w:rPr>
          <w:sz w:val="24"/>
          <w:szCs w:val="24"/>
        </w:rPr>
        <w:t>Textbook</w:t>
      </w:r>
      <w:proofErr w:type="spellEnd"/>
      <w:r w:rsidRPr="00413B98">
        <w:rPr>
          <w:sz w:val="24"/>
          <w:szCs w:val="24"/>
        </w:rPr>
        <w:t xml:space="preserve"> of </w:t>
      </w:r>
      <w:proofErr w:type="spellStart"/>
      <w:r w:rsidRPr="00413B98">
        <w:rPr>
          <w:sz w:val="24"/>
          <w:szCs w:val="24"/>
        </w:rPr>
        <w:t>pediatric</w:t>
      </w:r>
      <w:proofErr w:type="spellEnd"/>
      <w:r w:rsidRPr="00413B98">
        <w:rPr>
          <w:sz w:val="24"/>
          <w:szCs w:val="24"/>
        </w:rPr>
        <w:t xml:space="preserve"> </w:t>
      </w:r>
      <w:proofErr w:type="spellStart"/>
      <w:proofErr w:type="gramStart"/>
      <w:r w:rsidRPr="00413B98">
        <w:rPr>
          <w:sz w:val="24"/>
          <w:szCs w:val="24"/>
        </w:rPr>
        <w:t>osteopathy</w:t>
      </w:r>
      <w:proofErr w:type="spellEnd"/>
      <w:r w:rsidRPr="00413B98">
        <w:rPr>
          <w:sz w:val="24"/>
          <w:szCs w:val="24"/>
        </w:rPr>
        <w:t>;</w:t>
      </w:r>
      <w:proofErr w:type="gramEnd"/>
      <w:r w:rsidRPr="00413B98">
        <w:rPr>
          <w:sz w:val="24"/>
          <w:szCs w:val="24"/>
        </w:rPr>
        <w:t xml:space="preserve"> 2008 Elsevier</w:t>
      </w:r>
    </w:p>
    <w:p w14:paraId="7EE78DD5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Montaud B. L</w:t>
      </w:r>
      <w:r w:rsidRPr="00413B98">
        <w:rPr>
          <w:sz w:val="24"/>
          <w:szCs w:val="24"/>
          <w:rtl/>
        </w:rPr>
        <w:t>’</w:t>
      </w:r>
      <w:r w:rsidRPr="00413B98">
        <w:rPr>
          <w:sz w:val="24"/>
          <w:szCs w:val="24"/>
        </w:rPr>
        <w:t xml:space="preserve">accompagnement de la naissance 1997 </w:t>
      </w:r>
      <w:proofErr w:type="spellStart"/>
      <w:r w:rsidRPr="00413B98">
        <w:rPr>
          <w:sz w:val="24"/>
          <w:szCs w:val="24"/>
        </w:rPr>
        <w:t>Editas</w:t>
      </w:r>
      <w:proofErr w:type="spellEnd"/>
    </w:p>
    <w:p w14:paraId="14392C9A" w14:textId="757FD182" w:rsidR="00EA1198" w:rsidRPr="00413B98" w:rsidRDefault="00EA1198" w:rsidP="00446967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Nilsson L. A </w:t>
      </w:r>
      <w:proofErr w:type="spellStart"/>
      <w:r w:rsidRPr="00413B98">
        <w:rPr>
          <w:sz w:val="24"/>
          <w:szCs w:val="24"/>
        </w:rPr>
        <w:t>child</w:t>
      </w:r>
      <w:proofErr w:type="spellEnd"/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is</w:t>
      </w:r>
      <w:proofErr w:type="spellEnd"/>
      <w:r w:rsidRPr="00413B98">
        <w:rPr>
          <w:sz w:val="24"/>
          <w:szCs w:val="24"/>
        </w:rPr>
        <w:t xml:space="preserve"> </w:t>
      </w:r>
      <w:proofErr w:type="spellStart"/>
      <w:r w:rsidR="00C46BF6" w:rsidRPr="00413B98">
        <w:rPr>
          <w:sz w:val="24"/>
          <w:szCs w:val="24"/>
        </w:rPr>
        <w:t>born</w:t>
      </w:r>
      <w:proofErr w:type="spellEnd"/>
      <w:r w:rsidR="00C46BF6" w:rsidRPr="00413B98">
        <w:rPr>
          <w:sz w:val="24"/>
          <w:szCs w:val="24"/>
        </w:rPr>
        <w:t xml:space="preserve"> DTP</w:t>
      </w: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paperback</w:t>
      </w:r>
      <w:proofErr w:type="spellEnd"/>
      <w:r w:rsidRPr="00413B98">
        <w:rPr>
          <w:sz w:val="24"/>
          <w:szCs w:val="24"/>
        </w:rPr>
        <w:t xml:space="preserve"> 1993</w:t>
      </w:r>
    </w:p>
    <w:p w14:paraId="7070CC1C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Oschman</w:t>
      </w:r>
      <w:proofErr w:type="spellEnd"/>
      <w:r w:rsidRPr="00413B98">
        <w:rPr>
          <w:sz w:val="24"/>
          <w:szCs w:val="24"/>
        </w:rPr>
        <w:t xml:space="preserve"> J Energy </w:t>
      </w:r>
      <w:proofErr w:type="spellStart"/>
      <w:r w:rsidRPr="00413B98">
        <w:rPr>
          <w:sz w:val="24"/>
          <w:szCs w:val="24"/>
        </w:rPr>
        <w:t>medecine</w:t>
      </w:r>
      <w:proofErr w:type="spellEnd"/>
      <w:r w:rsidRPr="00413B98">
        <w:rPr>
          <w:sz w:val="24"/>
          <w:szCs w:val="24"/>
        </w:rPr>
        <w:t xml:space="preserve"> Elsevier 2000</w:t>
      </w:r>
    </w:p>
    <w:p w14:paraId="325348E8" w14:textId="1514E552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Pouthas</w:t>
      </w:r>
      <w:proofErr w:type="spellEnd"/>
      <w:r w:rsidRPr="00413B98">
        <w:rPr>
          <w:sz w:val="24"/>
          <w:szCs w:val="24"/>
        </w:rPr>
        <w:t xml:space="preserve"> V Les comportements du </w:t>
      </w:r>
      <w:r w:rsidR="00C46BF6" w:rsidRPr="00413B98">
        <w:rPr>
          <w:sz w:val="24"/>
          <w:szCs w:val="24"/>
        </w:rPr>
        <w:t>bébé :</w:t>
      </w:r>
      <w:r w:rsidRPr="00413B98">
        <w:rPr>
          <w:sz w:val="24"/>
          <w:szCs w:val="24"/>
        </w:rPr>
        <w:t xml:space="preserve"> expression de son savoir1993</w:t>
      </w:r>
    </w:p>
    <w:p w14:paraId="4020B423" w14:textId="538B79F8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Relier J P </w:t>
      </w:r>
      <w:r w:rsidR="007472A1" w:rsidRPr="00413B98">
        <w:rPr>
          <w:sz w:val="24"/>
          <w:szCs w:val="24"/>
        </w:rPr>
        <w:t>L</w:t>
      </w:r>
      <w:r w:rsidR="007472A1" w:rsidRPr="00413B98">
        <w:rPr>
          <w:rFonts w:hint="cs"/>
          <w:sz w:val="24"/>
          <w:szCs w:val="24"/>
          <w:rtl/>
        </w:rPr>
        <w:t>’</w:t>
      </w:r>
      <w:r w:rsidR="007472A1" w:rsidRPr="00413B98">
        <w:rPr>
          <w:rFonts w:hint="cs"/>
          <w:sz w:val="24"/>
          <w:szCs w:val="24"/>
        </w:rPr>
        <w:t>aimer</w:t>
      </w:r>
      <w:r w:rsidRPr="00413B98">
        <w:rPr>
          <w:sz w:val="24"/>
          <w:szCs w:val="24"/>
        </w:rPr>
        <w:t xml:space="preserve"> avant </w:t>
      </w:r>
      <w:proofErr w:type="spellStart"/>
      <w:r w:rsidRPr="00413B98">
        <w:rPr>
          <w:sz w:val="24"/>
          <w:szCs w:val="24"/>
        </w:rPr>
        <w:t>qu</w:t>
      </w:r>
      <w:proofErr w:type="spellEnd"/>
      <w:r w:rsidRPr="00413B98">
        <w:rPr>
          <w:sz w:val="24"/>
          <w:szCs w:val="24"/>
          <w:rtl/>
        </w:rPr>
        <w:t>’</w:t>
      </w:r>
      <w:r w:rsidRPr="00413B98">
        <w:rPr>
          <w:sz w:val="24"/>
          <w:szCs w:val="24"/>
        </w:rPr>
        <w:t xml:space="preserve">il naisse 1993 </w:t>
      </w:r>
      <w:proofErr w:type="spellStart"/>
      <w:proofErr w:type="gramStart"/>
      <w:r w:rsidRPr="00413B98">
        <w:rPr>
          <w:sz w:val="24"/>
          <w:szCs w:val="24"/>
        </w:rPr>
        <w:t>R.Laffont</w:t>
      </w:r>
      <w:proofErr w:type="spellEnd"/>
      <w:proofErr w:type="gramEnd"/>
    </w:p>
    <w:p w14:paraId="41AB83F9" w14:textId="41D28CEB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Schrodinger</w:t>
      </w:r>
      <w:proofErr w:type="spellEnd"/>
      <w:r w:rsidRPr="00413B98">
        <w:rPr>
          <w:sz w:val="24"/>
          <w:szCs w:val="24"/>
        </w:rPr>
        <w:t xml:space="preserve"> E </w:t>
      </w:r>
      <w:proofErr w:type="spellStart"/>
      <w:r w:rsidRPr="00413B98">
        <w:rPr>
          <w:sz w:val="24"/>
          <w:szCs w:val="24"/>
        </w:rPr>
        <w:t>Qu</w:t>
      </w:r>
      <w:proofErr w:type="spellEnd"/>
      <w:r w:rsidRPr="00413B98">
        <w:rPr>
          <w:sz w:val="24"/>
          <w:szCs w:val="24"/>
          <w:rtl/>
        </w:rPr>
        <w:t>’</w:t>
      </w:r>
      <w:r w:rsidR="007472A1" w:rsidRPr="00413B98">
        <w:rPr>
          <w:sz w:val="24"/>
          <w:szCs w:val="24"/>
        </w:rPr>
        <w:t>est-ce</w:t>
      </w:r>
      <w:r w:rsidRPr="00413B98">
        <w:rPr>
          <w:sz w:val="24"/>
          <w:szCs w:val="24"/>
        </w:rPr>
        <w:t xml:space="preserve"> que la </w:t>
      </w:r>
      <w:proofErr w:type="gramStart"/>
      <w:r w:rsidRPr="00413B98">
        <w:rPr>
          <w:sz w:val="24"/>
          <w:szCs w:val="24"/>
        </w:rPr>
        <w:t>vie?</w:t>
      </w:r>
      <w:proofErr w:type="gramEnd"/>
      <w:r w:rsidRPr="00413B98">
        <w:rPr>
          <w:sz w:val="24"/>
          <w:szCs w:val="24"/>
        </w:rPr>
        <w:t xml:space="preserve"> 1986 </w:t>
      </w:r>
      <w:proofErr w:type="spellStart"/>
      <w:r w:rsidRPr="00413B98">
        <w:rPr>
          <w:sz w:val="24"/>
          <w:szCs w:val="24"/>
        </w:rPr>
        <w:t>Ch</w:t>
      </w:r>
      <w:proofErr w:type="spellEnd"/>
      <w:r w:rsidRPr="00413B98">
        <w:rPr>
          <w:sz w:val="24"/>
          <w:szCs w:val="24"/>
        </w:rPr>
        <w:t xml:space="preserve"> Bourgeois</w:t>
      </w:r>
    </w:p>
    <w:p w14:paraId="6BF2B874" w14:textId="3010B58F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="007472A1" w:rsidRPr="00413B98">
        <w:rPr>
          <w:sz w:val="24"/>
          <w:szCs w:val="24"/>
        </w:rPr>
        <w:t>Sergueef</w:t>
      </w:r>
      <w:proofErr w:type="spellEnd"/>
      <w:r w:rsidR="007472A1" w:rsidRPr="00413B98">
        <w:rPr>
          <w:sz w:val="24"/>
          <w:szCs w:val="24"/>
        </w:rPr>
        <w:t xml:space="preserve"> N.</w:t>
      </w:r>
      <w:r w:rsidRPr="00413B98">
        <w:rPr>
          <w:sz w:val="24"/>
          <w:szCs w:val="24"/>
        </w:rPr>
        <w:t xml:space="preserve"> - "Ostéopathie Pédiatrique", 2007, Elsevier</w:t>
      </w:r>
    </w:p>
    <w:p w14:paraId="049775AF" w14:textId="3F260580" w:rsidR="001A16A1" w:rsidRPr="00413B98" w:rsidRDefault="00643326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r w:rsidR="001A16A1" w:rsidRPr="00413B98">
        <w:rPr>
          <w:sz w:val="24"/>
          <w:szCs w:val="24"/>
        </w:rPr>
        <w:t>SEROPP</w:t>
      </w:r>
      <w:r w:rsidR="00107840" w:rsidRPr="00413B98">
        <w:rPr>
          <w:sz w:val="24"/>
          <w:szCs w:val="24"/>
        </w:rPr>
        <w:t xml:space="preserve"> </w:t>
      </w:r>
      <w:r w:rsidR="00107840" w:rsidRPr="00413B98">
        <w:rPr>
          <w:i/>
          <w:sz w:val="24"/>
          <w:szCs w:val="24"/>
        </w:rPr>
        <w:t xml:space="preserve">Guide de bonnes pratiques </w:t>
      </w:r>
      <w:hyperlink r:id="rId11" w:history="1">
        <w:r w:rsidR="00107840" w:rsidRPr="00413B98">
          <w:rPr>
            <w:rStyle w:val="Lienhypertexte"/>
            <w:iCs/>
            <w:sz w:val="24"/>
            <w:szCs w:val="24"/>
          </w:rPr>
          <w:t>www.seropp.org</w:t>
        </w:r>
      </w:hyperlink>
      <w:r w:rsidR="00107840" w:rsidRPr="00413B98">
        <w:rPr>
          <w:iCs/>
          <w:sz w:val="24"/>
          <w:szCs w:val="24"/>
        </w:rPr>
        <w:t xml:space="preserve">  </w:t>
      </w:r>
    </w:p>
    <w:p w14:paraId="599B218A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Shea</w:t>
      </w:r>
      <w:proofErr w:type="spellEnd"/>
      <w:r w:rsidRPr="00413B98">
        <w:rPr>
          <w:sz w:val="24"/>
          <w:szCs w:val="24"/>
        </w:rPr>
        <w:t xml:space="preserve"> M </w:t>
      </w:r>
      <w:proofErr w:type="spellStart"/>
      <w:r w:rsidRPr="00413B98">
        <w:rPr>
          <w:sz w:val="24"/>
          <w:szCs w:val="24"/>
        </w:rPr>
        <w:t>Biodynamic</w:t>
      </w:r>
      <w:proofErr w:type="spellEnd"/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craniosacral</w:t>
      </w:r>
      <w:proofErr w:type="spellEnd"/>
      <w:r w:rsidRPr="00413B98">
        <w:rPr>
          <w:sz w:val="24"/>
          <w:szCs w:val="24"/>
        </w:rPr>
        <w:t xml:space="preserve"> </w:t>
      </w:r>
      <w:proofErr w:type="spellStart"/>
      <w:r w:rsidRPr="00413B98">
        <w:rPr>
          <w:sz w:val="24"/>
          <w:szCs w:val="24"/>
        </w:rPr>
        <w:t>therapy</w:t>
      </w:r>
      <w:proofErr w:type="spellEnd"/>
      <w:r w:rsidRPr="00413B98">
        <w:rPr>
          <w:sz w:val="24"/>
          <w:szCs w:val="24"/>
        </w:rPr>
        <w:t xml:space="preserve"> 2002</w:t>
      </w:r>
    </w:p>
    <w:p w14:paraId="2F629E73" w14:textId="77777777" w:rsidR="00EA1198" w:rsidRPr="00413B98" w:rsidRDefault="00EA1198" w:rsidP="00E943CE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Still A </w:t>
      </w:r>
      <w:proofErr w:type="gramStart"/>
      <w:r w:rsidRPr="00413B98">
        <w:rPr>
          <w:sz w:val="24"/>
          <w:szCs w:val="24"/>
        </w:rPr>
        <w:t>T:</w:t>
      </w:r>
      <w:proofErr w:type="gramEnd"/>
      <w:r w:rsidRPr="00413B98">
        <w:rPr>
          <w:sz w:val="24"/>
          <w:szCs w:val="24"/>
        </w:rPr>
        <w:t xml:space="preserve"> Philosophie de l</w:t>
      </w:r>
      <w:r w:rsidRPr="00413B98">
        <w:rPr>
          <w:sz w:val="24"/>
          <w:szCs w:val="24"/>
          <w:rtl/>
        </w:rPr>
        <w:t>’</w:t>
      </w:r>
      <w:r w:rsidRPr="00413B98">
        <w:rPr>
          <w:sz w:val="24"/>
          <w:szCs w:val="24"/>
        </w:rPr>
        <w:t xml:space="preserve">ostéopathie Sully 1999 </w:t>
      </w:r>
    </w:p>
    <w:p w14:paraId="75656A28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 xml:space="preserve"> Swedenborg E. On </w:t>
      </w:r>
      <w:proofErr w:type="spellStart"/>
      <w:proofErr w:type="gramStart"/>
      <w:r w:rsidRPr="00413B98">
        <w:rPr>
          <w:sz w:val="24"/>
          <w:szCs w:val="24"/>
        </w:rPr>
        <w:t>tremulation</w:t>
      </w:r>
      <w:proofErr w:type="spellEnd"/>
      <w:r w:rsidRPr="00413B98">
        <w:rPr>
          <w:sz w:val="24"/>
          <w:szCs w:val="24"/>
        </w:rPr>
        <w:t>;</w:t>
      </w:r>
      <w:proofErr w:type="gramEnd"/>
      <w:r w:rsidRPr="00413B98">
        <w:rPr>
          <w:sz w:val="24"/>
          <w:szCs w:val="24"/>
        </w:rPr>
        <w:t xml:space="preserve"> 1719</w:t>
      </w:r>
    </w:p>
    <w:p w14:paraId="4EA66C34" w14:textId="77777777" w:rsidR="00EA1198" w:rsidRPr="00413B98" w:rsidRDefault="00EA1198" w:rsidP="00D64B81">
      <w:pPr>
        <w:pStyle w:val="Corps"/>
        <w:widowControl w:val="0"/>
        <w:numPr>
          <w:ilvl w:val="0"/>
          <w:numId w:val="10"/>
        </w:numPr>
        <w:rPr>
          <w:sz w:val="24"/>
          <w:szCs w:val="24"/>
        </w:rPr>
      </w:pPr>
      <w:r w:rsidRPr="00413B98">
        <w:rPr>
          <w:sz w:val="24"/>
          <w:szCs w:val="24"/>
        </w:rPr>
        <w:t>Tricot P. Approche tissulaire de l</w:t>
      </w:r>
      <w:r w:rsidRPr="00413B98">
        <w:rPr>
          <w:sz w:val="24"/>
          <w:szCs w:val="24"/>
          <w:rtl/>
        </w:rPr>
        <w:t>’</w:t>
      </w:r>
      <w:r w:rsidRPr="00413B98">
        <w:rPr>
          <w:sz w:val="24"/>
          <w:szCs w:val="24"/>
        </w:rPr>
        <w:t>ostéopathie 2002 Sully</w:t>
      </w:r>
    </w:p>
    <w:p w14:paraId="1DB05BB8" w14:textId="77777777" w:rsidR="00DC6192" w:rsidRPr="00413B98" w:rsidRDefault="00DC6192" w:rsidP="00DC6192">
      <w:pPr>
        <w:pStyle w:val="Corps"/>
        <w:widowControl w:val="0"/>
        <w:rPr>
          <w:sz w:val="24"/>
          <w:szCs w:val="24"/>
        </w:rPr>
      </w:pPr>
    </w:p>
    <w:p w14:paraId="5EC16E8C" w14:textId="724C2506" w:rsidR="00DC6192" w:rsidRPr="00413B98" w:rsidRDefault="00DC6192">
      <w:pPr>
        <w:rPr>
          <w:rFonts w:cs="Arial Unicode MS"/>
          <w:color w:val="000000"/>
          <w:u w:color="000000"/>
          <w:lang w:val="fr-FR" w:eastAsia="fr-FR"/>
        </w:rPr>
      </w:pPr>
    </w:p>
    <w:sectPr w:rsidR="00DC6192" w:rsidRPr="00413B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1884" w14:textId="77777777" w:rsidR="00E95EA4" w:rsidRDefault="00E95EA4">
      <w:r>
        <w:separator/>
      </w:r>
    </w:p>
  </w:endnote>
  <w:endnote w:type="continuationSeparator" w:id="0">
    <w:p w14:paraId="3B564C24" w14:textId="77777777" w:rsidR="00E95EA4" w:rsidRDefault="00E9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57352395"/>
      <w:docPartObj>
        <w:docPartGallery w:val="Page Numbers (Bottom of Page)"/>
        <w:docPartUnique/>
      </w:docPartObj>
    </w:sdtPr>
    <w:sdtContent>
      <w:p w14:paraId="2B993895" w14:textId="77777777" w:rsidR="00723B84" w:rsidRDefault="00723B84" w:rsidP="00A908A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1C884B" w14:textId="77777777" w:rsidR="00FA291A" w:rsidRDefault="00FA291A" w:rsidP="00723B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62982729"/>
      <w:docPartObj>
        <w:docPartGallery w:val="Page Numbers (Bottom of Page)"/>
        <w:docPartUnique/>
      </w:docPartObj>
    </w:sdtPr>
    <w:sdtContent>
      <w:p w14:paraId="51B0A734" w14:textId="77777777" w:rsidR="00723B84" w:rsidRDefault="00723B84" w:rsidP="00A908A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010B4FBC" w14:textId="77777777" w:rsidR="005D2475" w:rsidRDefault="005D2475" w:rsidP="00723B84">
    <w:pPr>
      <w:pStyle w:val="En-t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DF83" w14:textId="77777777" w:rsidR="00FA291A" w:rsidRDefault="00FA29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FB1C" w14:textId="77777777" w:rsidR="00E95EA4" w:rsidRDefault="00E95EA4">
      <w:r>
        <w:separator/>
      </w:r>
    </w:p>
  </w:footnote>
  <w:footnote w:type="continuationSeparator" w:id="0">
    <w:p w14:paraId="100F725C" w14:textId="77777777" w:rsidR="00E95EA4" w:rsidRDefault="00E9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BB93" w14:textId="77777777" w:rsidR="00FA291A" w:rsidRDefault="00FA29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CC75" w14:textId="77777777" w:rsidR="005D2475" w:rsidRDefault="005D247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35B4" w14:textId="77777777" w:rsidR="00FA291A" w:rsidRDefault="00FA29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E1A"/>
    <w:multiLevelType w:val="multilevel"/>
    <w:tmpl w:val="38F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F2035"/>
    <w:multiLevelType w:val="multilevel"/>
    <w:tmpl w:val="B32E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373C4"/>
    <w:multiLevelType w:val="hybridMultilevel"/>
    <w:tmpl w:val="D9F08376"/>
    <w:styleLink w:val="Style1import"/>
    <w:lvl w:ilvl="0" w:tplc="A984AE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1A9D64">
      <w:start w:val="1"/>
      <w:numFmt w:val="bullet"/>
      <w:lvlText w:val="o"/>
      <w:lvlJc w:val="left"/>
      <w:pPr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4CECB0">
      <w:start w:val="1"/>
      <w:numFmt w:val="bullet"/>
      <w:lvlText w:val="▪"/>
      <w:lvlJc w:val="left"/>
      <w:pPr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EC924">
      <w:start w:val="1"/>
      <w:numFmt w:val="bullet"/>
      <w:lvlText w:val="·"/>
      <w:lvlJc w:val="left"/>
      <w:pPr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4A248">
      <w:start w:val="1"/>
      <w:numFmt w:val="bullet"/>
      <w:lvlText w:val="o"/>
      <w:lvlJc w:val="left"/>
      <w:pPr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B89AB2">
      <w:start w:val="1"/>
      <w:numFmt w:val="bullet"/>
      <w:lvlText w:val="▪"/>
      <w:lvlJc w:val="left"/>
      <w:pPr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A2D8D4">
      <w:start w:val="1"/>
      <w:numFmt w:val="bullet"/>
      <w:lvlText w:val="·"/>
      <w:lvlJc w:val="left"/>
      <w:pPr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42B46A">
      <w:start w:val="1"/>
      <w:numFmt w:val="bullet"/>
      <w:lvlText w:val="o"/>
      <w:lvlJc w:val="left"/>
      <w:pPr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4BD02">
      <w:start w:val="1"/>
      <w:numFmt w:val="bullet"/>
      <w:lvlText w:val="▪"/>
      <w:lvlJc w:val="left"/>
      <w:pPr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862728"/>
    <w:multiLevelType w:val="hybridMultilevel"/>
    <w:tmpl w:val="AD52A20E"/>
    <w:styleLink w:val="Style3import"/>
    <w:lvl w:ilvl="0" w:tplc="6760354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2E346E">
      <w:start w:val="1"/>
      <w:numFmt w:val="bullet"/>
      <w:lvlText w:val="o"/>
      <w:lvlJc w:val="left"/>
      <w:pPr>
        <w:ind w:left="2209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2401E">
      <w:start w:val="1"/>
      <w:numFmt w:val="bullet"/>
      <w:lvlText w:val="▪"/>
      <w:lvlJc w:val="left"/>
      <w:pPr>
        <w:ind w:left="2929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807C58">
      <w:start w:val="1"/>
      <w:numFmt w:val="bullet"/>
      <w:lvlText w:val="·"/>
      <w:lvlJc w:val="left"/>
      <w:pPr>
        <w:ind w:left="3649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5649B2">
      <w:start w:val="1"/>
      <w:numFmt w:val="bullet"/>
      <w:lvlText w:val="o"/>
      <w:lvlJc w:val="left"/>
      <w:pPr>
        <w:ind w:left="4369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048896">
      <w:start w:val="1"/>
      <w:numFmt w:val="bullet"/>
      <w:lvlText w:val="▪"/>
      <w:lvlJc w:val="left"/>
      <w:pPr>
        <w:ind w:left="5089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B2B15E">
      <w:start w:val="1"/>
      <w:numFmt w:val="bullet"/>
      <w:lvlText w:val="·"/>
      <w:lvlJc w:val="left"/>
      <w:pPr>
        <w:ind w:left="5809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12D6FE">
      <w:start w:val="1"/>
      <w:numFmt w:val="bullet"/>
      <w:lvlText w:val="o"/>
      <w:lvlJc w:val="left"/>
      <w:pPr>
        <w:ind w:left="6529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22416">
      <w:start w:val="1"/>
      <w:numFmt w:val="bullet"/>
      <w:lvlText w:val="▪"/>
      <w:lvlJc w:val="left"/>
      <w:pPr>
        <w:ind w:left="7249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9101116"/>
    <w:multiLevelType w:val="multilevel"/>
    <w:tmpl w:val="465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1615B"/>
    <w:multiLevelType w:val="hybridMultilevel"/>
    <w:tmpl w:val="375AEA3A"/>
    <w:lvl w:ilvl="0" w:tplc="040C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23" w:hanging="360"/>
      </w:pPr>
      <w:rPr>
        <w:rFonts w:ascii="Wingdings" w:hAnsi="Wingdings" w:hint="default"/>
      </w:rPr>
    </w:lvl>
  </w:abstractNum>
  <w:abstractNum w:abstractNumId="6" w15:restartNumberingAfterBreak="0">
    <w:nsid w:val="2D106BB7"/>
    <w:multiLevelType w:val="hybridMultilevel"/>
    <w:tmpl w:val="A22C0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56168"/>
    <w:multiLevelType w:val="multilevel"/>
    <w:tmpl w:val="241E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327CF"/>
    <w:multiLevelType w:val="multilevel"/>
    <w:tmpl w:val="AFB8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02E06"/>
    <w:multiLevelType w:val="hybridMultilevel"/>
    <w:tmpl w:val="8D20ACCE"/>
    <w:numStyleLink w:val="Style2import"/>
  </w:abstractNum>
  <w:abstractNum w:abstractNumId="10" w15:restartNumberingAfterBreak="0">
    <w:nsid w:val="40EB3EA8"/>
    <w:multiLevelType w:val="multilevel"/>
    <w:tmpl w:val="F37E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E03BF"/>
    <w:multiLevelType w:val="hybridMultilevel"/>
    <w:tmpl w:val="C9F43B96"/>
    <w:styleLink w:val="Style4import"/>
    <w:lvl w:ilvl="0" w:tplc="6FA0CD24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4AF8C0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E8D16A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18534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D8F620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42F1F8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C4E616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3EF872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8A7F6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7A1030"/>
    <w:multiLevelType w:val="hybridMultilevel"/>
    <w:tmpl w:val="D9F08376"/>
    <w:numStyleLink w:val="Style1import"/>
  </w:abstractNum>
  <w:abstractNum w:abstractNumId="13" w15:restartNumberingAfterBreak="0">
    <w:nsid w:val="4B136A99"/>
    <w:multiLevelType w:val="multilevel"/>
    <w:tmpl w:val="7D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ED3F64"/>
    <w:multiLevelType w:val="multilevel"/>
    <w:tmpl w:val="2DCC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43642"/>
    <w:multiLevelType w:val="hybridMultilevel"/>
    <w:tmpl w:val="8D20ACCE"/>
    <w:styleLink w:val="Style2import"/>
    <w:lvl w:ilvl="0" w:tplc="D700C83E">
      <w:start w:val="1"/>
      <w:numFmt w:val="bullet"/>
      <w:lvlText w:val="·"/>
      <w:lvlJc w:val="left"/>
      <w:pPr>
        <w:tabs>
          <w:tab w:val="num" w:pos="708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1BF2">
      <w:start w:val="1"/>
      <w:numFmt w:val="bullet"/>
      <w:lvlText w:val="o"/>
      <w:lvlJc w:val="left"/>
      <w:pPr>
        <w:tabs>
          <w:tab w:val="num" w:pos="1473"/>
        </w:tabs>
        <w:ind w:left="1191" w:hanging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04701A">
      <w:start w:val="1"/>
      <w:numFmt w:val="bullet"/>
      <w:lvlText w:val="▪"/>
      <w:lvlJc w:val="left"/>
      <w:pPr>
        <w:tabs>
          <w:tab w:val="num" w:pos="2191"/>
        </w:tabs>
        <w:ind w:left="1909" w:hanging="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BE8EF6">
      <w:start w:val="1"/>
      <w:numFmt w:val="bullet"/>
      <w:lvlText w:val="·"/>
      <w:lvlJc w:val="left"/>
      <w:pPr>
        <w:tabs>
          <w:tab w:val="num" w:pos="2909"/>
        </w:tabs>
        <w:ind w:left="2627" w:hanging="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162B92">
      <w:start w:val="1"/>
      <w:numFmt w:val="bullet"/>
      <w:lvlText w:val="o"/>
      <w:lvlJc w:val="left"/>
      <w:pPr>
        <w:tabs>
          <w:tab w:val="num" w:pos="3627"/>
        </w:tabs>
        <w:ind w:left="3345" w:firstLine="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BA1CF2">
      <w:start w:val="1"/>
      <w:numFmt w:val="bullet"/>
      <w:lvlText w:val="▪"/>
      <w:lvlJc w:val="left"/>
      <w:pPr>
        <w:tabs>
          <w:tab w:val="num" w:pos="4345"/>
        </w:tabs>
        <w:ind w:left="4063" w:firstLine="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510">
      <w:start w:val="1"/>
      <w:numFmt w:val="bullet"/>
      <w:lvlText w:val="·"/>
      <w:lvlJc w:val="left"/>
      <w:pPr>
        <w:tabs>
          <w:tab w:val="num" w:pos="5063"/>
        </w:tabs>
        <w:ind w:left="4781" w:firstLine="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C42AB2">
      <w:start w:val="1"/>
      <w:numFmt w:val="bullet"/>
      <w:lvlText w:val="o"/>
      <w:lvlJc w:val="left"/>
      <w:pPr>
        <w:tabs>
          <w:tab w:val="num" w:pos="5781"/>
        </w:tabs>
        <w:ind w:left="5499" w:firstLine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C02886">
      <w:start w:val="1"/>
      <w:numFmt w:val="bullet"/>
      <w:lvlText w:val="▪"/>
      <w:lvlJc w:val="left"/>
      <w:pPr>
        <w:tabs>
          <w:tab w:val="num" w:pos="6499"/>
        </w:tabs>
        <w:ind w:left="6217" w:firstLine="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EA0754"/>
    <w:multiLevelType w:val="hybridMultilevel"/>
    <w:tmpl w:val="C9F43B96"/>
    <w:numStyleLink w:val="Style4import"/>
  </w:abstractNum>
  <w:abstractNum w:abstractNumId="17" w15:restartNumberingAfterBreak="0">
    <w:nsid w:val="667140ED"/>
    <w:multiLevelType w:val="multilevel"/>
    <w:tmpl w:val="090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F5B0E"/>
    <w:multiLevelType w:val="multilevel"/>
    <w:tmpl w:val="DA28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82D7C"/>
    <w:multiLevelType w:val="multilevel"/>
    <w:tmpl w:val="475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466F5"/>
    <w:multiLevelType w:val="multilevel"/>
    <w:tmpl w:val="0EB0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ED2650"/>
    <w:multiLevelType w:val="hybridMultilevel"/>
    <w:tmpl w:val="AD52A20E"/>
    <w:numStyleLink w:val="Style3import"/>
  </w:abstractNum>
  <w:abstractNum w:abstractNumId="22" w15:restartNumberingAfterBreak="0">
    <w:nsid w:val="7A05646D"/>
    <w:multiLevelType w:val="multilevel"/>
    <w:tmpl w:val="0CB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516342">
    <w:abstractNumId w:val="2"/>
  </w:num>
  <w:num w:numId="2" w16cid:durableId="1196309700">
    <w:abstractNumId w:val="12"/>
  </w:num>
  <w:num w:numId="3" w16cid:durableId="1443569668">
    <w:abstractNumId w:val="15"/>
  </w:num>
  <w:num w:numId="4" w16cid:durableId="1936860734">
    <w:abstractNumId w:val="9"/>
  </w:num>
  <w:num w:numId="5" w16cid:durableId="619530516">
    <w:abstractNumId w:val="3"/>
  </w:num>
  <w:num w:numId="6" w16cid:durableId="1326664389">
    <w:abstractNumId w:val="21"/>
  </w:num>
  <w:num w:numId="7" w16cid:durableId="1252470225">
    <w:abstractNumId w:val="11"/>
  </w:num>
  <w:num w:numId="8" w16cid:durableId="160006138">
    <w:abstractNumId w:val="16"/>
  </w:num>
  <w:num w:numId="9" w16cid:durableId="325473162">
    <w:abstractNumId w:val="16"/>
    <w:lvlOverride w:ilvl="0">
      <w:lvl w:ilvl="0" w:tplc="993C07A0">
        <w:start w:val="1"/>
        <w:numFmt w:val="bullet"/>
        <w:lvlText w:val="·"/>
        <w:lvlJc w:val="left"/>
        <w:pPr>
          <w:ind w:left="1377" w:hanging="3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49A6EFC">
        <w:start w:val="1"/>
        <w:numFmt w:val="bullet"/>
        <w:lvlText w:val="o"/>
        <w:lvlJc w:val="left"/>
        <w:pPr>
          <w:ind w:left="21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16369BC6">
        <w:start w:val="1"/>
        <w:numFmt w:val="bullet"/>
        <w:lvlText w:val="▪"/>
        <w:lvlJc w:val="left"/>
        <w:pPr>
          <w:ind w:left="28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A7DC4F38">
        <w:start w:val="1"/>
        <w:numFmt w:val="bullet"/>
        <w:lvlText w:val="·"/>
        <w:lvlJc w:val="left"/>
        <w:pPr>
          <w:ind w:left="358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78CEE10C">
        <w:start w:val="1"/>
        <w:numFmt w:val="bullet"/>
        <w:lvlText w:val="o"/>
        <w:lvlJc w:val="left"/>
        <w:pPr>
          <w:ind w:left="430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05C60114">
        <w:start w:val="1"/>
        <w:numFmt w:val="bullet"/>
        <w:lvlText w:val="▪"/>
        <w:lvlJc w:val="left"/>
        <w:pPr>
          <w:ind w:left="502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B1047AEC">
        <w:start w:val="1"/>
        <w:numFmt w:val="bullet"/>
        <w:lvlText w:val="·"/>
        <w:lvlJc w:val="left"/>
        <w:pPr>
          <w:ind w:left="574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3C2828D6">
        <w:start w:val="1"/>
        <w:numFmt w:val="bullet"/>
        <w:lvlText w:val="o"/>
        <w:lvlJc w:val="left"/>
        <w:pPr>
          <w:ind w:left="64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FAE48CE0">
        <w:start w:val="1"/>
        <w:numFmt w:val="bullet"/>
        <w:lvlText w:val="▪"/>
        <w:lvlJc w:val="left"/>
        <w:pPr>
          <w:ind w:left="718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0" w16cid:durableId="915432379">
    <w:abstractNumId w:val="6"/>
  </w:num>
  <w:num w:numId="11" w16cid:durableId="80877268">
    <w:abstractNumId w:val="5"/>
  </w:num>
  <w:num w:numId="12" w16cid:durableId="1356692580">
    <w:abstractNumId w:val="10"/>
  </w:num>
  <w:num w:numId="13" w16cid:durableId="480073529">
    <w:abstractNumId w:val="18"/>
  </w:num>
  <w:num w:numId="14" w16cid:durableId="102892173">
    <w:abstractNumId w:val="17"/>
  </w:num>
  <w:num w:numId="15" w16cid:durableId="272329973">
    <w:abstractNumId w:val="0"/>
  </w:num>
  <w:num w:numId="16" w16cid:durableId="2011449232">
    <w:abstractNumId w:val="7"/>
  </w:num>
  <w:num w:numId="17" w16cid:durableId="581838598">
    <w:abstractNumId w:val="4"/>
  </w:num>
  <w:num w:numId="18" w16cid:durableId="1486899746">
    <w:abstractNumId w:val="14"/>
  </w:num>
  <w:num w:numId="19" w16cid:durableId="303194401">
    <w:abstractNumId w:val="20"/>
  </w:num>
  <w:num w:numId="20" w16cid:durableId="843403330">
    <w:abstractNumId w:val="22"/>
  </w:num>
  <w:num w:numId="21" w16cid:durableId="1367214341">
    <w:abstractNumId w:val="13"/>
  </w:num>
  <w:num w:numId="22" w16cid:durableId="456336331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394740260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865218880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358852511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50680854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2036540534">
    <w:abstractNumId w:val="19"/>
  </w:num>
  <w:num w:numId="28" w16cid:durableId="1702239777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521819624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216157208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97533542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596207790">
    <w:abstractNumId w:val="8"/>
  </w:num>
  <w:num w:numId="33" w16cid:durableId="153049107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273129361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572392911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406103141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166265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75"/>
    <w:rsid w:val="00007075"/>
    <w:rsid w:val="00010710"/>
    <w:rsid w:val="0006439F"/>
    <w:rsid w:val="00074292"/>
    <w:rsid w:val="000A31C1"/>
    <w:rsid w:val="00104751"/>
    <w:rsid w:val="00107840"/>
    <w:rsid w:val="00142125"/>
    <w:rsid w:val="001456C5"/>
    <w:rsid w:val="00153F9B"/>
    <w:rsid w:val="00163263"/>
    <w:rsid w:val="00190363"/>
    <w:rsid w:val="001A16A1"/>
    <w:rsid w:val="001A2339"/>
    <w:rsid w:val="001A35EE"/>
    <w:rsid w:val="001A68CF"/>
    <w:rsid w:val="001F61BF"/>
    <w:rsid w:val="00285E1A"/>
    <w:rsid w:val="00337FB5"/>
    <w:rsid w:val="00413B98"/>
    <w:rsid w:val="00431AFA"/>
    <w:rsid w:val="00446967"/>
    <w:rsid w:val="00481158"/>
    <w:rsid w:val="004A6924"/>
    <w:rsid w:val="00502B30"/>
    <w:rsid w:val="00502D29"/>
    <w:rsid w:val="005D2475"/>
    <w:rsid w:val="005D5AB5"/>
    <w:rsid w:val="006033CB"/>
    <w:rsid w:val="00622879"/>
    <w:rsid w:val="00643326"/>
    <w:rsid w:val="006607CB"/>
    <w:rsid w:val="006D37F9"/>
    <w:rsid w:val="006F2805"/>
    <w:rsid w:val="00723B84"/>
    <w:rsid w:val="007472A1"/>
    <w:rsid w:val="00757F5A"/>
    <w:rsid w:val="00771A25"/>
    <w:rsid w:val="007C3731"/>
    <w:rsid w:val="007D15D6"/>
    <w:rsid w:val="008055B1"/>
    <w:rsid w:val="00814A7C"/>
    <w:rsid w:val="0082649B"/>
    <w:rsid w:val="008602AF"/>
    <w:rsid w:val="009B06B7"/>
    <w:rsid w:val="009C6ABC"/>
    <w:rsid w:val="00A417C8"/>
    <w:rsid w:val="00A50FF9"/>
    <w:rsid w:val="00A73268"/>
    <w:rsid w:val="00A87F75"/>
    <w:rsid w:val="00A934C5"/>
    <w:rsid w:val="00AC588A"/>
    <w:rsid w:val="00AC7EAD"/>
    <w:rsid w:val="00AE1919"/>
    <w:rsid w:val="00AE5067"/>
    <w:rsid w:val="00B0396D"/>
    <w:rsid w:val="00B511CC"/>
    <w:rsid w:val="00BB01F2"/>
    <w:rsid w:val="00BC656E"/>
    <w:rsid w:val="00BF3CCC"/>
    <w:rsid w:val="00BF7299"/>
    <w:rsid w:val="00C25818"/>
    <w:rsid w:val="00C46BF6"/>
    <w:rsid w:val="00C61283"/>
    <w:rsid w:val="00D64B81"/>
    <w:rsid w:val="00DC6192"/>
    <w:rsid w:val="00DF1CFB"/>
    <w:rsid w:val="00E64F28"/>
    <w:rsid w:val="00E77496"/>
    <w:rsid w:val="00E943CE"/>
    <w:rsid w:val="00E95EA4"/>
    <w:rsid w:val="00EA1198"/>
    <w:rsid w:val="00EF3FCC"/>
    <w:rsid w:val="00FA291A"/>
    <w:rsid w:val="00FC378E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801A2"/>
  <w15:docId w15:val="{82ED4EF3-6283-3C45-A099-D394128B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"/>
    <w:uiPriority w:val="9"/>
    <w:qFormat/>
    <w:pPr>
      <w:keepNext/>
      <w:outlineLvl w:val="0"/>
    </w:pPr>
    <w:rPr>
      <w:rFonts w:cs="Arial Unicode MS"/>
      <w:color w:val="000000"/>
      <w:sz w:val="28"/>
      <w:szCs w:val="28"/>
      <w:u w:color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61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Pr>
      <w:rFonts w:cs="Arial Unicode MS"/>
      <w:color w:val="000000"/>
      <w:u w:color="000000"/>
    </w:rPr>
  </w:style>
  <w:style w:type="character" w:customStyle="1" w:styleId="Hyperlink0">
    <w:name w:val="Hyperlink.0"/>
    <w:basedOn w:val="Lienhypertexte"/>
    <w:rPr>
      <w:color w:val="0000FF"/>
      <w:u w:val="single" w:color="0000FF"/>
    </w:rPr>
  </w:style>
  <w:style w:type="paragraph" w:styleId="Paragraphedeliste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5"/>
      </w:numPr>
    </w:pPr>
  </w:style>
  <w:style w:type="numbering" w:customStyle="1" w:styleId="Style4import">
    <w:name w:val="Style 4 importé"/>
    <w:pPr>
      <w:numPr>
        <w:numId w:val="7"/>
      </w:numPr>
    </w:pPr>
  </w:style>
  <w:style w:type="paragraph" w:styleId="Pieddepage">
    <w:name w:val="footer"/>
    <w:basedOn w:val="Normal"/>
    <w:link w:val="PieddepageCar"/>
    <w:uiPriority w:val="99"/>
    <w:unhideWhenUsed/>
    <w:rsid w:val="00FA29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291A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Policepardfaut"/>
    <w:rsid w:val="00337FB5"/>
  </w:style>
  <w:style w:type="paragraph" w:styleId="Corpsdetexte">
    <w:name w:val="Body Text"/>
    <w:basedOn w:val="Normal"/>
    <w:link w:val="CorpsdetexteCar"/>
    <w:unhideWhenUsed/>
    <w:rsid w:val="00723B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mic Sans MS" w:eastAsia="Times New Roman" w:hAnsi="Comic Sans MS"/>
      <w:szCs w:val="20"/>
      <w:bdr w:val="none" w:sz="0" w:space="0" w:color="auto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723B84"/>
    <w:rPr>
      <w:rFonts w:ascii="Comic Sans MS" w:eastAsia="Times New Roman" w:hAnsi="Comic Sans MS"/>
      <w:sz w:val="24"/>
      <w:bdr w:val="none" w:sz="0" w:space="0" w:color="auto"/>
    </w:rPr>
  </w:style>
  <w:style w:type="paragraph" w:styleId="Normalcentr">
    <w:name w:val="Block Text"/>
    <w:basedOn w:val="Normal"/>
    <w:semiHidden/>
    <w:unhideWhenUsed/>
    <w:rsid w:val="00723B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204" w:right="50"/>
      <w:jc w:val="center"/>
    </w:pPr>
    <w:rPr>
      <w:rFonts w:eastAsia="Times New Roman"/>
      <w:b/>
      <w:sz w:val="28"/>
      <w:szCs w:val="20"/>
      <w:bdr w:val="none" w:sz="0" w:space="0" w:color="auto"/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723B84"/>
  </w:style>
  <w:style w:type="character" w:styleId="Mentionnonrsolue">
    <w:name w:val="Unresolved Mention"/>
    <w:basedOn w:val="Policepardfaut"/>
    <w:uiPriority w:val="99"/>
    <w:semiHidden/>
    <w:unhideWhenUsed/>
    <w:rsid w:val="0082649B"/>
    <w:rPr>
      <w:color w:val="605E5C"/>
      <w:shd w:val="clear" w:color="auto" w:fill="E1DFDD"/>
    </w:rPr>
  </w:style>
  <w:style w:type="paragraph" w:styleId="Liste">
    <w:name w:val="List"/>
    <w:basedOn w:val="Normal"/>
    <w:rsid w:val="00285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</w:pPr>
    <w:rPr>
      <w:rFonts w:eastAsia="Times New Roman"/>
      <w:sz w:val="20"/>
      <w:szCs w:val="20"/>
      <w:bdr w:val="none" w:sz="0" w:space="0" w:color="auto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C61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C61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lev">
    <w:name w:val="Strong"/>
    <w:basedOn w:val="Policepardfaut"/>
    <w:uiPriority w:val="22"/>
    <w:qFormat/>
    <w:rsid w:val="00DC6192"/>
    <w:rPr>
      <w:b/>
      <w:bCs/>
    </w:rPr>
  </w:style>
  <w:style w:type="character" w:styleId="Accentuation">
    <w:name w:val="Emphasis"/>
    <w:basedOn w:val="Policepardfaut"/>
    <w:uiPriority w:val="20"/>
    <w:qFormat/>
    <w:rsid w:val="00DC6192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64332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uno-ducoux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no.ducoux2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ropp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de8nx9KTXcQ&amp;t=138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runo-ducoux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896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Ducoux</cp:lastModifiedBy>
  <cp:revision>12</cp:revision>
  <dcterms:created xsi:type="dcterms:W3CDTF">2025-07-11T07:52:00Z</dcterms:created>
  <dcterms:modified xsi:type="dcterms:W3CDTF">2025-09-04T10:08:00Z</dcterms:modified>
</cp:coreProperties>
</file>