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308E" w14:textId="4E56B69A" w:rsidR="00114E8D" w:rsidRDefault="004E568C" w:rsidP="005C0C36">
      <w:pPr>
        <w:pStyle w:val="p"/>
        <w:spacing w:before="15" w:after="30"/>
        <w:jc w:val="center"/>
        <w:rPr>
          <w:rStyle w:val="tag"/>
          <w:rFonts w:ascii="Calibri" w:eastAsia="Calibri" w:hAnsi="Calibri" w:cs="Calibri"/>
          <w:b/>
          <w:bCs/>
          <w:sz w:val="40"/>
          <w:szCs w:val="40"/>
        </w:rPr>
      </w:pPr>
      <w:r>
        <w:t xml:space="preserve"> </w:t>
      </w:r>
      <w:r w:rsidR="00E50255">
        <w:tab/>
      </w:r>
    </w:p>
    <w:p w14:paraId="414CC125" w14:textId="36C472E3" w:rsidR="005C0C36" w:rsidRDefault="005C0C36" w:rsidP="005C0C36">
      <w:pPr>
        <w:pStyle w:val="p"/>
        <w:spacing w:before="15" w:after="30"/>
        <w:jc w:val="center"/>
        <w:rPr>
          <w:rStyle w:val="tag"/>
          <w:rFonts w:ascii="Calibri" w:eastAsia="Calibri" w:hAnsi="Calibri" w:cs="Calibri"/>
          <w:b/>
          <w:bCs/>
          <w:sz w:val="40"/>
          <w:szCs w:val="40"/>
        </w:rPr>
      </w:pPr>
      <w:r>
        <w:rPr>
          <w:rStyle w:val="tag"/>
          <w:rFonts w:ascii="Calibri" w:eastAsia="Calibri" w:hAnsi="Calibri" w:cs="Calibri"/>
          <w:b/>
          <w:bCs/>
          <w:sz w:val="40"/>
          <w:szCs w:val="40"/>
        </w:rPr>
        <w:t xml:space="preserve"> Intégration émotionnelle en ostéopathie </w:t>
      </w:r>
    </w:p>
    <w:p w14:paraId="6CFD1EFE" w14:textId="53F3349D" w:rsidR="00CD6BF4" w:rsidRPr="00CD6BF4" w:rsidRDefault="00CD6BF4" w:rsidP="005C0C36">
      <w:pPr>
        <w:pStyle w:val="p"/>
        <w:spacing w:before="15" w:after="30"/>
        <w:jc w:val="center"/>
        <w:rPr>
          <w:rFonts w:ascii="Calibri" w:eastAsia="Calibri" w:hAnsi="Calibri" w:cs="Calibri"/>
          <w:sz w:val="32"/>
          <w:szCs w:val="32"/>
        </w:rPr>
      </w:pPr>
      <w:r w:rsidRPr="00CD6BF4">
        <w:rPr>
          <w:rStyle w:val="tag"/>
          <w:rFonts w:ascii="Calibri" w:eastAsia="Calibri" w:hAnsi="Calibri" w:cs="Calibri"/>
          <w:b/>
          <w:bCs/>
          <w:sz w:val="32"/>
          <w:szCs w:val="32"/>
        </w:rPr>
        <w:t>Approche bio-psycho-sociale</w:t>
      </w:r>
    </w:p>
    <w:p w14:paraId="1BE945CB" w14:textId="77777777" w:rsidR="005C0C36" w:rsidRDefault="005C0C36" w:rsidP="005C0C36">
      <w:pPr>
        <w:pStyle w:val="p"/>
        <w:spacing w:before="15" w:after="3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1DA7C8C7" w14:textId="0858440D" w:rsidR="00114E8D" w:rsidRPr="00D84273" w:rsidRDefault="00D84273" w:rsidP="005C0C36">
      <w:pPr>
        <w:pStyle w:val="p"/>
        <w:spacing w:before="15"/>
        <w:rPr>
          <w:rStyle w:val="tag"/>
          <w:rFonts w:ascii="Calibri" w:eastAsia="Calibri" w:hAnsi="Calibri" w:cs="Calibri"/>
          <w:sz w:val="20"/>
          <w:szCs w:val="20"/>
        </w:rPr>
      </w:pPr>
      <w:r w:rsidRPr="00D84273">
        <w:rPr>
          <w:rFonts w:ascii="Calibri" w:hAnsi="Calibri" w:cs="Calibri"/>
          <w:color w:val="111314"/>
          <w:shd w:val="clear" w:color="auto" w:fill="FFFFFF"/>
        </w:rPr>
        <w:t>Cette formation vise à enrichir la pratique ostéopathique en intégrant la dimension émotionnelle, fondamentale dans l’approche bio-psycho-sociale de la santé.</w:t>
      </w:r>
    </w:p>
    <w:p w14:paraId="3A8DE462" w14:textId="77777777" w:rsidR="00114E8D" w:rsidRDefault="00114E8D" w:rsidP="00114E8D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 w:firstRow="1" w:lastRow="1" w:firstColumn="1" w:lastColumn="1" w:noHBand="0" w:noVBand="1"/>
      </w:tblPr>
      <w:tblGrid>
        <w:gridCol w:w="9345"/>
      </w:tblGrid>
      <w:tr w:rsidR="00114E8D" w14:paraId="601C9623" w14:textId="77777777" w:rsidTr="00B37FAF">
        <w:tc>
          <w:tcPr>
            <w:tcW w:w="0" w:type="auto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563F" w14:textId="77777777" w:rsidR="00114E8D" w:rsidRDefault="00114E8D" w:rsidP="00B37FA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Objectifs pédagogiques</w:t>
            </w:r>
          </w:p>
        </w:tc>
      </w:tr>
    </w:tbl>
    <w:p w14:paraId="2CD90D6A" w14:textId="77777777" w:rsidR="00D84273" w:rsidRPr="00D84273" w:rsidRDefault="00114E8D" w:rsidP="00D84273">
      <w:pPr>
        <w:numPr>
          <w:ilvl w:val="0"/>
          <w:numId w:val="4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Calibri" w:hAnsi="Calibri" w:cs="Calibri"/>
          <w:sz w:val="18"/>
          <w:szCs w:val="18"/>
          <w:lang w:val="fr-FR"/>
        </w:rPr>
        <w:t> </w:t>
      </w:r>
      <w:r w:rsidR="00D84273"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Développer le ressenti et la palpation des empreintes émotionnelles.</w:t>
      </w:r>
    </w:p>
    <w:p w14:paraId="1DE4732D" w14:textId="77777777" w:rsidR="00D84273" w:rsidRPr="00D84273" w:rsidRDefault="00D84273" w:rsidP="00D84273">
      <w:pPr>
        <w:numPr>
          <w:ilvl w:val="0"/>
          <w:numId w:val="4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Transformer les blessures émotionnelles en forces vitales.</w:t>
      </w:r>
    </w:p>
    <w:p w14:paraId="60234CC1" w14:textId="77777777" w:rsidR="00D84273" w:rsidRPr="00D84273" w:rsidRDefault="00D84273" w:rsidP="00D84273">
      <w:pPr>
        <w:numPr>
          <w:ilvl w:val="0"/>
          <w:numId w:val="4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Expérimenter des concepts clés comme le "fulcrum vibratoire" et le "silence tissulaire".</w:t>
      </w:r>
    </w:p>
    <w:p w14:paraId="454465EC" w14:textId="77777777" w:rsidR="00D84273" w:rsidRPr="00D84273" w:rsidRDefault="00D84273" w:rsidP="00D84273">
      <w:pPr>
        <w:numPr>
          <w:ilvl w:val="0"/>
          <w:numId w:val="4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Explorer ses propres ressources internes et celles de la nature pour dépasser peurs et résistances.</w:t>
      </w:r>
    </w:p>
    <w:p w14:paraId="44796644" w14:textId="5B7D1C84" w:rsidR="00D84273" w:rsidRPr="00D84273" w:rsidRDefault="00D84273" w:rsidP="00D84273">
      <w:pPr>
        <w:numPr>
          <w:ilvl w:val="0"/>
          <w:numId w:val="4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 xml:space="preserve">Cette formation concerne les praticiens sensibilisés au domaine tissulaire et </w:t>
      </w:r>
      <w:proofErr w:type="spellStart"/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morphodynamique</w:t>
      </w:r>
      <w:proofErr w:type="spellEnd"/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 xml:space="preserve"> </w:t>
      </w:r>
    </w:p>
    <w:p w14:paraId="5ABA7BB2" w14:textId="77777777" w:rsidR="00D84273" w:rsidRPr="00D84273" w:rsidRDefault="00D84273" w:rsidP="00D84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111314"/>
          <w:sz w:val="27"/>
          <w:szCs w:val="27"/>
          <w:lang w:val="fr-FR"/>
        </w:rPr>
      </w:pPr>
      <w:r w:rsidRPr="00D84273">
        <w:rPr>
          <w:rFonts w:ascii="Roboto" w:eastAsia="Times New Roman" w:hAnsi="Roboto" w:cs="Times New Roman"/>
          <w:b/>
          <w:bCs/>
          <w:color w:val="111314"/>
          <w:sz w:val="27"/>
          <w:szCs w:val="27"/>
          <w:lang w:val="fr-FR"/>
        </w:rPr>
        <w:t>Compétences Attestées à la Fin de la Formation</w:t>
      </w:r>
    </w:p>
    <w:p w14:paraId="3F284D55" w14:textId="77777777" w:rsidR="00D84273" w:rsidRPr="00D84273" w:rsidRDefault="00D84273" w:rsidP="00D84273">
      <w:pPr>
        <w:numPr>
          <w:ilvl w:val="0"/>
          <w:numId w:val="4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Évaluer manuellement la dimension émotionnelle chez un patient.</w:t>
      </w:r>
    </w:p>
    <w:p w14:paraId="082B7E6A" w14:textId="77777777" w:rsidR="00D84273" w:rsidRPr="00D84273" w:rsidRDefault="00D84273" w:rsidP="00D84273">
      <w:pPr>
        <w:numPr>
          <w:ilvl w:val="0"/>
          <w:numId w:val="4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Élaborer un diagnostic palpatoire intégrant les émotions.</w:t>
      </w:r>
    </w:p>
    <w:p w14:paraId="079D5565" w14:textId="77777777" w:rsidR="00D84273" w:rsidRPr="00D84273" w:rsidRDefault="00D84273" w:rsidP="00D84273">
      <w:pPr>
        <w:numPr>
          <w:ilvl w:val="0"/>
          <w:numId w:val="4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Mettre en place un protocole thérapeutique bio-psycho-social.</w:t>
      </w:r>
    </w:p>
    <w:p w14:paraId="1E8E6F4E" w14:textId="77777777" w:rsidR="00114E8D" w:rsidRDefault="00114E8D" w:rsidP="005C0C36">
      <w:pPr>
        <w:pStyle w:val="p"/>
        <w:spacing w:before="15"/>
        <w:rPr>
          <w:rStyle w:val="tag"/>
          <w:rFonts w:ascii="Calibri" w:eastAsia="Calibri" w:hAnsi="Calibri" w:cs="Calibri"/>
          <w:sz w:val="20"/>
          <w:szCs w:val="20"/>
        </w:rPr>
      </w:pPr>
    </w:p>
    <w:p w14:paraId="3620A3FE" w14:textId="77777777" w:rsidR="005C0C36" w:rsidRPr="005C0C36" w:rsidRDefault="005C0C36" w:rsidP="005C0C36">
      <w:pPr>
        <w:pStyle w:val="Paragraphedeliste"/>
        <w:rPr>
          <w:rStyle w:val="tag"/>
          <w:rFonts w:ascii="Calibri" w:eastAsia="Calibri" w:hAnsi="Calibri" w:cs="Calibri"/>
          <w:sz w:val="20"/>
          <w:szCs w:val="20"/>
          <w:lang w:val="fr-FR"/>
        </w:rPr>
      </w:pPr>
    </w:p>
    <w:p w14:paraId="1D400BE9" w14:textId="77777777" w:rsidR="005C0C36" w:rsidRPr="00D84273" w:rsidRDefault="005C0C36" w:rsidP="005C0C36">
      <w:pPr>
        <w:pStyle w:val="p"/>
        <w:spacing w:before="15" w:after="30"/>
        <w:rPr>
          <w:rFonts w:eastAsia="Calibri"/>
        </w:rPr>
      </w:pPr>
      <w:r w:rsidRPr="002711A9">
        <w:rPr>
          <w:rFonts w:asciiTheme="minorHAnsi" w:eastAsia="Calibri" w:hAnsiTheme="minorHAnsi" w:cstheme="minorHAnsi"/>
          <w:sz w:val="20"/>
          <w:szCs w:val="20"/>
        </w:rPr>
        <w:br/>
      </w:r>
      <w:proofErr w:type="gramStart"/>
      <w:r w:rsidRPr="00D84273">
        <w:rPr>
          <w:rFonts w:eastAsia="Calibri"/>
          <w:b/>
          <w:bCs/>
        </w:rPr>
        <w:t>Durée:</w:t>
      </w:r>
      <w:proofErr w:type="gramEnd"/>
      <w:r w:rsidRPr="00D84273">
        <w:rPr>
          <w:rFonts w:eastAsia="Calibri"/>
        </w:rPr>
        <w:t>  24 heures soit 3 jours</w:t>
      </w:r>
    </w:p>
    <w:p w14:paraId="6553ECF2" w14:textId="00972373" w:rsidR="005C0C36" w:rsidRPr="002711A9" w:rsidRDefault="005C0C36" w:rsidP="0078021B">
      <w:pPr>
        <w:pStyle w:val="p"/>
        <w:spacing w:before="15" w:after="30"/>
        <w:rPr>
          <w:rFonts w:asciiTheme="minorHAnsi" w:eastAsia="Calibri" w:hAnsiTheme="minorHAnsi" w:cstheme="minorHAnsi"/>
          <w:sz w:val="20"/>
          <w:szCs w:val="20"/>
        </w:rPr>
      </w:pPr>
      <w:r w:rsidRPr="002711A9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43C30006" w14:textId="2AE5522A" w:rsidR="005C0C36" w:rsidRDefault="005C0C36" w:rsidP="005C0C36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</w:p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 w:firstRow="1" w:lastRow="1" w:firstColumn="1" w:lastColumn="1" w:noHBand="0" w:noVBand="1"/>
      </w:tblPr>
      <w:tblGrid>
        <w:gridCol w:w="9345"/>
      </w:tblGrid>
      <w:tr w:rsidR="005C0C36" w14:paraId="275EF231" w14:textId="77777777" w:rsidTr="00B37FAF">
        <w:tc>
          <w:tcPr>
            <w:tcW w:w="0" w:type="auto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D227" w14:textId="77777777" w:rsidR="005C0C36" w:rsidRDefault="005C0C36" w:rsidP="00B37FA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Contenu de la formation</w:t>
            </w:r>
          </w:p>
        </w:tc>
      </w:tr>
    </w:tbl>
    <w:p w14:paraId="007E1B58" w14:textId="77777777" w:rsidR="005C0C36" w:rsidRPr="0035477E" w:rsidRDefault="005C0C36" w:rsidP="005C0C36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00EBB4C5" w14:textId="77777777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D84273">
        <w:rPr>
          <w:rFonts w:ascii="Calibri" w:hAnsi="Calibri" w:cs="Calibri"/>
          <w:sz w:val="24"/>
          <w:szCs w:val="24"/>
          <w:lang w:val="fr-FR"/>
        </w:rPr>
        <w:t>- L’anatomie de relation intégrée comme socle de la pratique ostéopathique</w:t>
      </w:r>
    </w:p>
    <w:p w14:paraId="6D82AD13" w14:textId="77777777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D84273">
        <w:rPr>
          <w:rFonts w:ascii="Calibri" w:hAnsi="Calibri" w:cs="Calibri"/>
          <w:sz w:val="24"/>
          <w:szCs w:val="24"/>
          <w:lang w:val="fr-FR"/>
        </w:rPr>
        <w:t>- Le ressenti et les afférences sensorielles</w:t>
      </w:r>
    </w:p>
    <w:p w14:paraId="4936B07E" w14:textId="77777777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D84273">
        <w:rPr>
          <w:rFonts w:ascii="Calibri" w:hAnsi="Calibri" w:cs="Calibri"/>
          <w:sz w:val="24"/>
          <w:szCs w:val="24"/>
          <w:lang w:val="fr-FR"/>
        </w:rPr>
        <w:t>- Les systèmes nerveux et endocriniens dans une approche polyvagale</w:t>
      </w:r>
    </w:p>
    <w:p w14:paraId="521DA35F" w14:textId="77777777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D84273">
        <w:rPr>
          <w:rFonts w:ascii="Calibri" w:hAnsi="Calibri" w:cs="Calibri"/>
          <w:sz w:val="24"/>
          <w:szCs w:val="24"/>
          <w:lang w:val="fr-FR"/>
        </w:rPr>
        <w:t>- La syntonisation, le silence tissulaire et les fulcrums vibratoires</w:t>
      </w:r>
    </w:p>
    <w:p w14:paraId="561145EF" w14:textId="77777777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D84273">
        <w:rPr>
          <w:rFonts w:ascii="Calibri" w:hAnsi="Calibri" w:cs="Calibri"/>
          <w:sz w:val="24"/>
          <w:szCs w:val="24"/>
          <w:lang w:val="fr-FR"/>
        </w:rPr>
        <w:t>- La verbalisation et le dialogue verbal accompagnant le dialogue tissulaire</w:t>
      </w:r>
    </w:p>
    <w:p w14:paraId="6FB4B42B" w14:textId="1E6C26D3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84273">
        <w:rPr>
          <w:rFonts w:ascii="Calibri" w:hAnsi="Calibri" w:cs="Calibri"/>
          <w:sz w:val="24"/>
          <w:szCs w:val="24"/>
        </w:rPr>
        <w:t xml:space="preserve">- La relation </w:t>
      </w:r>
      <w:proofErr w:type="spellStart"/>
      <w:r w:rsidRPr="00D84273">
        <w:rPr>
          <w:rFonts w:ascii="Calibri" w:hAnsi="Calibri" w:cs="Calibri"/>
          <w:sz w:val="24"/>
          <w:szCs w:val="24"/>
        </w:rPr>
        <w:t>praticien</w:t>
      </w:r>
      <w:proofErr w:type="spellEnd"/>
      <w:r w:rsidRPr="00D84273">
        <w:rPr>
          <w:rFonts w:ascii="Calibri" w:hAnsi="Calibri" w:cs="Calibri"/>
          <w:sz w:val="24"/>
          <w:szCs w:val="24"/>
        </w:rPr>
        <w:t xml:space="preserve">-patient- </w:t>
      </w:r>
      <w:r w:rsidR="00114E8D" w:rsidRPr="00D84273">
        <w:rPr>
          <w:rFonts w:ascii="Calibri" w:hAnsi="Calibri" w:cs="Calibri"/>
          <w:sz w:val="24"/>
          <w:szCs w:val="24"/>
        </w:rPr>
        <w:t>environment</w:t>
      </w:r>
    </w:p>
    <w:p w14:paraId="0270C75E" w14:textId="257FEA72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84273">
        <w:rPr>
          <w:rFonts w:ascii="Calibri" w:hAnsi="Calibri" w:cs="Calibri"/>
          <w:sz w:val="24"/>
          <w:szCs w:val="24"/>
        </w:rPr>
        <w:t xml:space="preserve">- La supervision </w:t>
      </w:r>
      <w:r w:rsidR="00114E8D" w:rsidRPr="00D84273">
        <w:rPr>
          <w:rFonts w:ascii="Calibri" w:hAnsi="Calibri" w:cs="Calibri"/>
          <w:sz w:val="24"/>
          <w:szCs w:val="24"/>
        </w:rPr>
        <w:t>reflexive</w:t>
      </w:r>
      <w:r w:rsidRPr="00D84273">
        <w:rPr>
          <w:rFonts w:ascii="Calibri" w:hAnsi="Calibri" w:cs="Calibri"/>
          <w:sz w:val="24"/>
          <w:szCs w:val="24"/>
        </w:rPr>
        <w:t xml:space="preserve"> des pratiques</w:t>
      </w:r>
    </w:p>
    <w:p w14:paraId="0A5BB460" w14:textId="4AAA5D58" w:rsidR="005C0C36" w:rsidRPr="00D84273" w:rsidRDefault="005C0C36" w:rsidP="005C0C36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84273">
        <w:rPr>
          <w:rFonts w:ascii="Calibri" w:hAnsi="Calibri" w:cs="Calibri"/>
          <w:sz w:val="24"/>
          <w:szCs w:val="24"/>
        </w:rPr>
        <w:lastRenderedPageBreak/>
        <w:t xml:space="preserve">- </w:t>
      </w:r>
      <w:r w:rsidR="00CD6BF4" w:rsidRPr="00D84273">
        <w:rPr>
          <w:rFonts w:ascii="Calibri" w:hAnsi="Calibri" w:cs="Calibri"/>
          <w:sz w:val="24"/>
          <w:szCs w:val="24"/>
        </w:rPr>
        <w:t>Reponses</w:t>
      </w:r>
      <w:r w:rsidRPr="00D84273">
        <w:rPr>
          <w:rFonts w:ascii="Calibri" w:hAnsi="Calibri" w:cs="Calibri"/>
          <w:sz w:val="24"/>
          <w:szCs w:val="24"/>
        </w:rPr>
        <w:t xml:space="preserve"> aux questions</w:t>
      </w:r>
    </w:p>
    <w:p w14:paraId="7B237F71" w14:textId="77777777" w:rsidR="005C0C36" w:rsidRPr="00D84273" w:rsidRDefault="005C0C36" w:rsidP="005C0C36">
      <w:pPr>
        <w:pStyle w:val="li"/>
        <w:numPr>
          <w:ilvl w:val="1"/>
          <w:numId w:val="15"/>
        </w:numPr>
        <w:spacing w:after="30"/>
        <w:ind w:left="1050" w:hanging="208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Contrôles des connaissances : QCM</w:t>
      </w:r>
    </w:p>
    <w:p w14:paraId="1BDD1793" w14:textId="77777777" w:rsidR="005C0C36" w:rsidRPr="00D84273" w:rsidRDefault="005C0C36" w:rsidP="005C0C36">
      <w:pPr>
        <w:numPr>
          <w:ilvl w:val="0"/>
          <w:numId w:val="13"/>
        </w:numPr>
        <w:spacing w:line="240" w:lineRule="auto"/>
        <w:ind w:left="375" w:hanging="183"/>
        <w:rPr>
          <w:rFonts w:ascii="Calibri" w:eastAsia="Calibri" w:hAnsi="Calibri" w:cs="Calibri"/>
          <w:sz w:val="24"/>
          <w:szCs w:val="24"/>
        </w:rPr>
      </w:pPr>
      <w:r w:rsidRPr="00D84273">
        <w:rPr>
          <w:rFonts w:ascii="Calibri" w:eastAsia="Calibri" w:hAnsi="Calibri" w:cs="Calibri"/>
          <w:sz w:val="24"/>
          <w:szCs w:val="24"/>
        </w:rPr>
        <w:t xml:space="preserve">Pratiques </w:t>
      </w:r>
      <w:proofErr w:type="spellStart"/>
      <w:r w:rsidRPr="00D84273">
        <w:rPr>
          <w:rFonts w:ascii="Calibri" w:eastAsia="Calibri" w:hAnsi="Calibri" w:cs="Calibri"/>
          <w:sz w:val="24"/>
          <w:szCs w:val="24"/>
        </w:rPr>
        <w:t>cliniques</w:t>
      </w:r>
      <w:proofErr w:type="spellEnd"/>
      <w:r w:rsidRPr="00D84273">
        <w:rPr>
          <w:rFonts w:ascii="Calibri" w:eastAsia="Calibri" w:hAnsi="Calibri" w:cs="Calibri"/>
          <w:sz w:val="24"/>
          <w:szCs w:val="24"/>
        </w:rPr>
        <w:t xml:space="preserve"> et stages</w:t>
      </w:r>
    </w:p>
    <w:p w14:paraId="0BDE3042" w14:textId="77777777" w:rsidR="005C0C36" w:rsidRPr="00D84273" w:rsidRDefault="005C0C36" w:rsidP="005C0C36">
      <w:pPr>
        <w:pStyle w:val="p"/>
        <w:spacing w:before="15" w:after="30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ab/>
        <w:t xml:space="preserve">Cette formation est </w:t>
      </w:r>
      <w:r w:rsidRPr="00D84273">
        <w:rPr>
          <w:rFonts w:ascii="Calibri" w:hAnsi="Calibri" w:cs="Calibri"/>
        </w:rPr>
        <w:t>essentiellement pratique : avec soi, dans l’eau en piscine et à l’océan, dans la forêt</w:t>
      </w:r>
    </w:p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 w:firstRow="1" w:lastRow="1" w:firstColumn="1" w:lastColumn="1" w:noHBand="0" w:noVBand="1"/>
      </w:tblPr>
      <w:tblGrid>
        <w:gridCol w:w="9345"/>
      </w:tblGrid>
      <w:tr w:rsidR="005C0C36" w14:paraId="760B710B" w14:textId="77777777" w:rsidTr="00B37FAF">
        <w:tc>
          <w:tcPr>
            <w:tcW w:w="0" w:type="auto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DFCE3" w14:textId="77777777" w:rsidR="005C0C36" w:rsidRPr="00D84273" w:rsidRDefault="005C0C36" w:rsidP="00B37FA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8427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Organisation de la formation</w:t>
            </w:r>
          </w:p>
        </w:tc>
      </w:tr>
    </w:tbl>
    <w:p w14:paraId="2FFCB85F" w14:textId="77777777" w:rsidR="005C0C36" w:rsidRDefault="005C0C36" w:rsidP="005C0C36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2CB73197" w14:textId="77777777" w:rsidR="005C0C36" w:rsidRPr="00EE2CCE" w:rsidRDefault="005C0C36" w:rsidP="005C0C36">
      <w:pPr>
        <w:pStyle w:val="p"/>
        <w:spacing w:before="15" w:after="30"/>
        <w:rPr>
          <w:rFonts w:ascii="Calibri" w:eastAsia="Calibri" w:hAnsi="Calibri" w:cs="Calibri"/>
          <w:sz w:val="20"/>
          <w:szCs w:val="20"/>
        </w:rPr>
      </w:pPr>
      <w:r w:rsidRPr="00EE2CCE">
        <w:rPr>
          <w:rFonts w:ascii="Calibri" w:eastAsia="Calibri" w:hAnsi="Calibri" w:cs="Calibri"/>
          <w:sz w:val="20"/>
          <w:szCs w:val="20"/>
        </w:rPr>
        <w:t> </w:t>
      </w:r>
    </w:p>
    <w:p w14:paraId="0AF62CE0" w14:textId="77777777" w:rsidR="005C0C36" w:rsidRPr="00D84273" w:rsidRDefault="005C0C36" w:rsidP="005C0C36">
      <w:pPr>
        <w:pStyle w:val="p"/>
        <w:spacing w:before="15" w:after="30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  <w:b/>
          <w:bCs/>
        </w:rPr>
        <w:t>Méthodes et Moyens pédagogiques et techniques mobilisées</w:t>
      </w:r>
    </w:p>
    <w:p w14:paraId="212437A3" w14:textId="77777777" w:rsidR="005C0C36" w:rsidRPr="00D84273" w:rsidRDefault="005C0C36" w:rsidP="005C0C36">
      <w:pPr>
        <w:pStyle w:val="li"/>
        <w:numPr>
          <w:ilvl w:val="0"/>
          <w:numId w:val="16"/>
        </w:numPr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Accueil des apprenants dans une salle dédiée à la formation.</w:t>
      </w:r>
    </w:p>
    <w:p w14:paraId="05772CC7" w14:textId="77777777" w:rsidR="005C0C36" w:rsidRPr="00D84273" w:rsidRDefault="005C0C36" w:rsidP="005C0C36">
      <w:pPr>
        <w:pStyle w:val="li"/>
        <w:numPr>
          <w:ilvl w:val="0"/>
          <w:numId w:val="16"/>
        </w:numPr>
        <w:ind w:left="375" w:hanging="183"/>
        <w:rPr>
          <w:rFonts w:ascii="Calibri" w:eastAsia="Calibri" w:hAnsi="Calibri" w:cs="Calibri"/>
        </w:rPr>
      </w:pPr>
      <w:proofErr w:type="spellStart"/>
      <w:r w:rsidRPr="00D84273">
        <w:rPr>
          <w:rFonts w:ascii="Calibri" w:eastAsia="Calibri" w:hAnsi="Calibri" w:cs="Calibri"/>
        </w:rPr>
        <w:t>Etude</w:t>
      </w:r>
      <w:proofErr w:type="spellEnd"/>
      <w:r w:rsidRPr="00D84273">
        <w:rPr>
          <w:rFonts w:ascii="Calibri" w:eastAsia="Calibri" w:hAnsi="Calibri" w:cs="Calibri"/>
        </w:rPr>
        <w:t xml:space="preserve"> de cas cliniques</w:t>
      </w:r>
    </w:p>
    <w:p w14:paraId="47FD897C" w14:textId="50A0AF83" w:rsidR="005C0C36" w:rsidRPr="00D84273" w:rsidRDefault="005C0C36" w:rsidP="005C0C36">
      <w:pPr>
        <w:pStyle w:val="li"/>
        <w:numPr>
          <w:ilvl w:val="0"/>
          <w:numId w:val="16"/>
        </w:numPr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Mise en pratique et évaluation pratique en salle, dans l’eau</w:t>
      </w:r>
      <w:r w:rsidR="00D84273" w:rsidRPr="00D84273">
        <w:rPr>
          <w:rFonts w:ascii="Calibri" w:eastAsia="Calibri" w:hAnsi="Calibri" w:cs="Calibri"/>
        </w:rPr>
        <w:t xml:space="preserve"> si </w:t>
      </w:r>
      <w:proofErr w:type="gramStart"/>
      <w:r w:rsidR="00D84273" w:rsidRPr="00D84273">
        <w:rPr>
          <w:rFonts w:ascii="Calibri" w:eastAsia="Calibri" w:hAnsi="Calibri" w:cs="Calibri"/>
        </w:rPr>
        <w:t xml:space="preserve">possible </w:t>
      </w:r>
      <w:r w:rsidRPr="00D84273">
        <w:rPr>
          <w:rFonts w:ascii="Calibri" w:eastAsia="Calibri" w:hAnsi="Calibri" w:cs="Calibri"/>
        </w:rPr>
        <w:t xml:space="preserve"> et</w:t>
      </w:r>
      <w:proofErr w:type="gramEnd"/>
      <w:r w:rsidRPr="00D84273">
        <w:rPr>
          <w:rFonts w:ascii="Calibri" w:eastAsia="Calibri" w:hAnsi="Calibri" w:cs="Calibri"/>
        </w:rPr>
        <w:t xml:space="preserve"> dans la nature</w:t>
      </w:r>
    </w:p>
    <w:p w14:paraId="649046EA" w14:textId="77777777" w:rsidR="005C0C36" w:rsidRPr="00D84273" w:rsidRDefault="005C0C36" w:rsidP="005C0C36">
      <w:pPr>
        <w:pStyle w:val="li"/>
        <w:numPr>
          <w:ilvl w:val="0"/>
          <w:numId w:val="16"/>
        </w:numPr>
        <w:spacing w:after="30"/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Mise à disposition en ligne de documents supports à la suite de la formation.</w:t>
      </w:r>
    </w:p>
    <w:p w14:paraId="0DFD7C4B" w14:textId="77777777" w:rsidR="005C0C36" w:rsidRPr="00D84273" w:rsidRDefault="005C0C36" w:rsidP="005C0C36">
      <w:pPr>
        <w:pStyle w:val="p"/>
        <w:spacing w:before="15" w:after="30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 </w:t>
      </w:r>
    </w:p>
    <w:p w14:paraId="5095F155" w14:textId="77777777" w:rsidR="005C0C36" w:rsidRPr="00D84273" w:rsidRDefault="005C0C36" w:rsidP="005C0C36">
      <w:pPr>
        <w:pStyle w:val="p"/>
        <w:spacing w:before="15" w:after="30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  <w:b/>
          <w:bCs/>
        </w:rPr>
        <w:t>Dispositif de suivi de l'exécution de l'évaluation des résultats de la formation</w:t>
      </w:r>
    </w:p>
    <w:p w14:paraId="23582A8A" w14:textId="77777777" w:rsidR="005C0C36" w:rsidRPr="00D84273" w:rsidRDefault="005C0C36" w:rsidP="005C0C36">
      <w:pPr>
        <w:pStyle w:val="li"/>
        <w:numPr>
          <w:ilvl w:val="0"/>
          <w:numId w:val="17"/>
        </w:numPr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Feuilles de présence.</w:t>
      </w:r>
    </w:p>
    <w:p w14:paraId="0864AFC0" w14:textId="77777777" w:rsidR="005C0C36" w:rsidRPr="00D84273" w:rsidRDefault="005C0C36" w:rsidP="005C0C36">
      <w:pPr>
        <w:pStyle w:val="li"/>
        <w:numPr>
          <w:ilvl w:val="0"/>
          <w:numId w:val="17"/>
        </w:numPr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Questions orales ou écrites (QCM).</w:t>
      </w:r>
    </w:p>
    <w:p w14:paraId="19B71465" w14:textId="77777777" w:rsidR="005C0C36" w:rsidRPr="00D84273" w:rsidRDefault="005C0C36" w:rsidP="005C0C36">
      <w:pPr>
        <w:pStyle w:val="li"/>
        <w:numPr>
          <w:ilvl w:val="0"/>
          <w:numId w:val="17"/>
        </w:numPr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Mises en situation.</w:t>
      </w:r>
    </w:p>
    <w:p w14:paraId="1F9630A6" w14:textId="77777777" w:rsidR="005C0C36" w:rsidRPr="00D84273" w:rsidRDefault="005C0C36" w:rsidP="005C0C36">
      <w:pPr>
        <w:pStyle w:val="li"/>
        <w:numPr>
          <w:ilvl w:val="0"/>
          <w:numId w:val="17"/>
        </w:numPr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Formulaires d'évaluation de la formation.</w:t>
      </w:r>
    </w:p>
    <w:p w14:paraId="5FD50E7E" w14:textId="77777777" w:rsidR="005C0C36" w:rsidRPr="00D84273" w:rsidRDefault="005C0C36" w:rsidP="005C0C36">
      <w:pPr>
        <w:pStyle w:val="li"/>
        <w:numPr>
          <w:ilvl w:val="0"/>
          <w:numId w:val="17"/>
        </w:numPr>
        <w:spacing w:after="30"/>
        <w:ind w:left="375" w:hanging="183"/>
        <w:rPr>
          <w:rFonts w:ascii="Calibri" w:eastAsia="Calibri" w:hAnsi="Calibri" w:cs="Calibri"/>
        </w:rPr>
      </w:pPr>
      <w:r w:rsidRPr="00D84273">
        <w:rPr>
          <w:rFonts w:ascii="Calibri" w:eastAsia="Calibri" w:hAnsi="Calibri" w:cs="Calibri"/>
        </w:rPr>
        <w:t>Certificat de réalisation de l’action de formation.</w:t>
      </w:r>
    </w:p>
    <w:p w14:paraId="0B99EED7" w14:textId="77777777" w:rsidR="005C0C36" w:rsidRPr="00EE2CCE" w:rsidRDefault="005C0C36" w:rsidP="005C0C36">
      <w:pPr>
        <w:pStyle w:val="p"/>
        <w:spacing w:before="15" w:after="30"/>
        <w:rPr>
          <w:rFonts w:ascii="Calibri" w:eastAsia="Calibri" w:hAnsi="Calibri" w:cs="Calibri"/>
          <w:sz w:val="20"/>
          <w:szCs w:val="20"/>
        </w:rPr>
      </w:pPr>
      <w:r w:rsidRPr="00EE2CCE">
        <w:rPr>
          <w:rFonts w:ascii="Calibri" w:eastAsia="Calibri" w:hAnsi="Calibri" w:cs="Calibri"/>
          <w:sz w:val="20"/>
          <w:szCs w:val="20"/>
        </w:rPr>
        <w:t> </w:t>
      </w:r>
    </w:p>
    <w:p w14:paraId="75C35B80" w14:textId="77777777" w:rsidR="005C0C36" w:rsidRDefault="005C0C36" w:rsidP="005C0C36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629A2ABE" w14:textId="77777777" w:rsidR="005C0C36" w:rsidRPr="002711A9" w:rsidRDefault="005C0C36" w:rsidP="005C0C36">
      <w:pPr>
        <w:widowControl w:val="0"/>
        <w:numPr>
          <w:ilvl w:val="0"/>
          <w:numId w:val="13"/>
        </w:numPr>
        <w:tabs>
          <w:tab w:val="num" w:pos="0"/>
        </w:tabs>
        <w:suppressAutoHyphens/>
        <w:spacing w:line="240" w:lineRule="auto"/>
        <w:jc w:val="both"/>
        <w:rPr>
          <w:rFonts w:cstheme="minorHAnsi"/>
        </w:rPr>
      </w:pPr>
      <w:r w:rsidRPr="005C0C36">
        <w:rPr>
          <w:rFonts w:eastAsia="Calibri" w:cstheme="minorHAnsi"/>
          <w:sz w:val="18"/>
          <w:szCs w:val="18"/>
          <w:lang w:val="fr-FR"/>
        </w:rPr>
        <w:t> </w:t>
      </w:r>
      <w:r w:rsidRPr="002711A9">
        <w:rPr>
          <w:rFonts w:cstheme="minorHAnsi"/>
          <w:b/>
        </w:rPr>
        <w:t xml:space="preserve">Lectures </w:t>
      </w:r>
      <w:proofErr w:type="spellStart"/>
      <w:proofErr w:type="gramStart"/>
      <w:r w:rsidRPr="002711A9">
        <w:rPr>
          <w:rFonts w:cstheme="minorHAnsi"/>
          <w:b/>
        </w:rPr>
        <w:t>conseillées</w:t>
      </w:r>
      <w:proofErr w:type="spellEnd"/>
      <w:r w:rsidRPr="002711A9">
        <w:rPr>
          <w:rFonts w:cstheme="minorHAnsi"/>
          <w:b/>
        </w:rPr>
        <w:t> :</w:t>
      </w:r>
      <w:proofErr w:type="gramEnd"/>
      <w:r w:rsidRPr="002711A9">
        <w:rPr>
          <w:rFonts w:cstheme="minorHAnsi"/>
          <w:b/>
        </w:rPr>
        <w:t xml:space="preserve"> </w:t>
      </w:r>
    </w:p>
    <w:p w14:paraId="27EADA37" w14:textId="77777777" w:rsidR="00AC1A10" w:rsidRPr="00911E10" w:rsidRDefault="00AC1A10" w:rsidP="00AC1A10">
      <w:pPr>
        <w:ind w:left="360"/>
        <w:jc w:val="both"/>
        <w:rPr>
          <w:rFonts w:cstheme="minorHAnsi"/>
          <w:lang w:val="fr-FR"/>
        </w:rPr>
      </w:pPr>
    </w:p>
    <w:p w14:paraId="77C2410D" w14:textId="77777777" w:rsidR="00AC1A10" w:rsidRPr="00911E10" w:rsidRDefault="00AC1A10" w:rsidP="00AC1A10">
      <w:pPr>
        <w:pStyle w:val="En-tte"/>
        <w:widowControl w:val="0"/>
        <w:numPr>
          <w:ilvl w:val="0"/>
          <w:numId w:val="14"/>
        </w:numPr>
        <w:tabs>
          <w:tab w:val="clear" w:pos="720"/>
          <w:tab w:val="clear" w:pos="4680"/>
          <w:tab w:val="clear" w:pos="9360"/>
          <w:tab w:val="num" w:pos="0"/>
        </w:tabs>
        <w:suppressAutoHyphens/>
        <w:spacing w:after="0" w:line="360" w:lineRule="auto"/>
        <w:ind w:left="1120"/>
        <w:jc w:val="both"/>
        <w:rPr>
          <w:rFonts w:cs="Baskerville Old Face (Corps)"/>
          <w:i/>
          <w:sz w:val="24"/>
          <w:szCs w:val="24"/>
          <w:lang w:val="fr-FR"/>
        </w:rPr>
      </w:pPr>
      <w:proofErr w:type="spellStart"/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>Cassourra</w:t>
      </w:r>
      <w:proofErr w:type="spellEnd"/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 xml:space="preserve"> A</w:t>
      </w:r>
      <w:r w:rsidRPr="00911E10">
        <w:rPr>
          <w:rFonts w:cs="Baskerville Old Face (Corps)"/>
          <w:iCs/>
          <w:sz w:val="24"/>
          <w:szCs w:val="24"/>
          <w:lang w:val="fr-FR"/>
        </w:rPr>
        <w:t>.</w:t>
      </w:r>
      <w:r w:rsidRPr="00911E10">
        <w:rPr>
          <w:rFonts w:cs="Baskerville Old Face (Corps)"/>
          <w:i/>
          <w:sz w:val="24"/>
          <w:szCs w:val="24"/>
          <w:lang w:val="fr-FR"/>
        </w:rPr>
        <w:t xml:space="preserve"> L’énergie, l’émotion, la pensée  </w:t>
      </w:r>
      <w:r w:rsidRPr="00911E10">
        <w:rPr>
          <w:rFonts w:cs="Baskerville Old Face (Corps)"/>
          <w:sz w:val="24"/>
          <w:szCs w:val="24"/>
          <w:lang w:val="fr-FR"/>
        </w:rPr>
        <w:t xml:space="preserve"> </w:t>
      </w:r>
      <w:proofErr w:type="spellStart"/>
      <w:r w:rsidRPr="00911E10">
        <w:rPr>
          <w:rFonts w:cs="Baskerville Old Face (Corps)"/>
          <w:sz w:val="24"/>
          <w:szCs w:val="24"/>
          <w:lang w:val="fr-FR"/>
        </w:rPr>
        <w:t>ed</w:t>
      </w:r>
      <w:proofErr w:type="spellEnd"/>
      <w:r w:rsidRPr="00911E10">
        <w:rPr>
          <w:rFonts w:cs="Baskerville Old Face (Corps)"/>
          <w:sz w:val="24"/>
          <w:szCs w:val="24"/>
          <w:lang w:val="fr-FR"/>
        </w:rPr>
        <w:t>. Odile Jacob 2010</w:t>
      </w:r>
    </w:p>
    <w:p w14:paraId="72467E17" w14:textId="77777777" w:rsidR="00AC1A10" w:rsidRPr="00911E10" w:rsidRDefault="00AC1A10" w:rsidP="00AC1A10">
      <w:pPr>
        <w:pStyle w:val="En-tte"/>
        <w:widowControl w:val="0"/>
        <w:numPr>
          <w:ilvl w:val="0"/>
          <w:numId w:val="14"/>
        </w:numPr>
        <w:tabs>
          <w:tab w:val="clear" w:pos="720"/>
          <w:tab w:val="clear" w:pos="4680"/>
          <w:tab w:val="clear" w:pos="9360"/>
          <w:tab w:val="num" w:pos="0"/>
        </w:tabs>
        <w:suppressAutoHyphens/>
        <w:spacing w:after="0" w:line="360" w:lineRule="auto"/>
        <w:ind w:left="1120"/>
        <w:jc w:val="both"/>
        <w:rPr>
          <w:rFonts w:cs="Baskerville Old Face (Corps)"/>
          <w:i/>
          <w:sz w:val="24"/>
          <w:szCs w:val="24"/>
          <w:lang w:val="fr-FR"/>
        </w:rPr>
      </w:pPr>
      <w:proofErr w:type="spellStart"/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>Conjeaud</w:t>
      </w:r>
      <w:proofErr w:type="spellEnd"/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 xml:space="preserve"> B.</w:t>
      </w:r>
      <w:r w:rsidRPr="00911E10">
        <w:rPr>
          <w:rFonts w:cs="Baskerville Old Face (Corps)"/>
          <w:i/>
          <w:sz w:val="24"/>
          <w:szCs w:val="24"/>
          <w:lang w:val="fr-FR"/>
        </w:rPr>
        <w:t xml:space="preserve"> Voyage ostéopathique au cœur des </w:t>
      </w:r>
      <w:proofErr w:type="gramStart"/>
      <w:r w:rsidRPr="00911E10">
        <w:rPr>
          <w:rFonts w:cs="Baskerville Old Face (Corps)"/>
          <w:i/>
          <w:sz w:val="24"/>
          <w:szCs w:val="24"/>
          <w:lang w:val="fr-FR"/>
        </w:rPr>
        <w:t xml:space="preserve">émotions </w:t>
      </w:r>
      <w:r w:rsidRPr="00911E10">
        <w:rPr>
          <w:rFonts w:cs="Baskerville Old Face (Corps)"/>
          <w:sz w:val="24"/>
          <w:szCs w:val="24"/>
          <w:lang w:val="fr-FR"/>
        </w:rPr>
        <w:t xml:space="preserve"> 2015</w:t>
      </w:r>
      <w:proofErr w:type="gramEnd"/>
      <w:r w:rsidRPr="00911E10">
        <w:rPr>
          <w:rFonts w:cs="Baskerville Old Face (Corps)"/>
          <w:sz w:val="24"/>
          <w:szCs w:val="24"/>
          <w:lang w:val="fr-FR"/>
        </w:rPr>
        <w:t xml:space="preserve"> Sully</w:t>
      </w:r>
    </w:p>
    <w:p w14:paraId="156027A0" w14:textId="77777777" w:rsidR="00AC1A10" w:rsidRPr="00911E10" w:rsidRDefault="00AC1A10" w:rsidP="00AC1A10">
      <w:pPr>
        <w:pStyle w:val="En-tte"/>
        <w:widowControl w:val="0"/>
        <w:numPr>
          <w:ilvl w:val="0"/>
          <w:numId w:val="14"/>
        </w:numPr>
        <w:tabs>
          <w:tab w:val="clear" w:pos="720"/>
          <w:tab w:val="clear" w:pos="4680"/>
          <w:tab w:val="clear" w:pos="9360"/>
          <w:tab w:val="num" w:pos="0"/>
        </w:tabs>
        <w:suppressAutoHyphens/>
        <w:spacing w:after="0" w:line="360" w:lineRule="auto"/>
        <w:ind w:left="1120"/>
        <w:jc w:val="both"/>
        <w:rPr>
          <w:rFonts w:cs="Baskerville Old Face (Corps)"/>
          <w:i/>
          <w:sz w:val="24"/>
          <w:szCs w:val="24"/>
          <w:lang w:val="fr-FR"/>
        </w:rPr>
      </w:pPr>
      <w:r w:rsidRPr="00911E10">
        <w:rPr>
          <w:rFonts w:cs="Baskerville Old Face (Corps)"/>
          <w:b/>
          <w:bCs/>
          <w:i/>
          <w:sz w:val="24"/>
          <w:szCs w:val="24"/>
          <w:lang w:val="fr-FR"/>
        </w:rPr>
        <w:t>Lee P</w:t>
      </w:r>
      <w:r w:rsidRPr="00911E10">
        <w:rPr>
          <w:rFonts w:cs="Baskerville Old Face (Corps)"/>
          <w:i/>
          <w:sz w:val="24"/>
          <w:szCs w:val="24"/>
          <w:lang w:val="fr-FR"/>
        </w:rPr>
        <w:t xml:space="preserve">. </w:t>
      </w:r>
      <w:proofErr w:type="gramStart"/>
      <w:r w:rsidRPr="00911E10">
        <w:rPr>
          <w:rFonts w:cs="Baskerville Old Face (Corps)"/>
          <w:i/>
          <w:sz w:val="24"/>
          <w:szCs w:val="24"/>
          <w:lang w:val="fr-FR"/>
        </w:rPr>
        <w:t xml:space="preserve">Interface </w:t>
      </w:r>
      <w:r w:rsidRPr="00911E10">
        <w:rPr>
          <w:rFonts w:cs="Baskerville Old Face (Corps)"/>
          <w:sz w:val="24"/>
          <w:szCs w:val="24"/>
          <w:lang w:val="fr-FR"/>
        </w:rPr>
        <w:t xml:space="preserve"> </w:t>
      </w:r>
      <w:proofErr w:type="spellStart"/>
      <w:r w:rsidRPr="00911E10">
        <w:rPr>
          <w:rFonts w:cs="Baskerville Old Face (Corps)"/>
          <w:sz w:val="24"/>
          <w:szCs w:val="24"/>
          <w:lang w:val="fr-FR"/>
        </w:rPr>
        <w:t>ed</w:t>
      </w:r>
      <w:proofErr w:type="spellEnd"/>
      <w:proofErr w:type="gramEnd"/>
      <w:r w:rsidRPr="00911E10">
        <w:rPr>
          <w:rFonts w:cs="Baskerville Old Face (Corps)"/>
          <w:sz w:val="24"/>
          <w:szCs w:val="24"/>
          <w:lang w:val="fr-FR"/>
        </w:rPr>
        <w:t xml:space="preserve"> Sully 2011</w:t>
      </w:r>
    </w:p>
    <w:p w14:paraId="24DCF4ED" w14:textId="77777777" w:rsidR="00AC1A10" w:rsidRPr="00911E10" w:rsidRDefault="00AC1A10" w:rsidP="00AC1A10">
      <w:pPr>
        <w:widowControl w:val="0"/>
        <w:numPr>
          <w:ilvl w:val="0"/>
          <w:numId w:val="14"/>
        </w:numPr>
        <w:tabs>
          <w:tab w:val="clear" w:pos="720"/>
          <w:tab w:val="num" w:pos="0"/>
        </w:tabs>
        <w:suppressAutoHyphens/>
        <w:spacing w:line="360" w:lineRule="auto"/>
        <w:ind w:left="1120"/>
        <w:jc w:val="both"/>
        <w:rPr>
          <w:rFonts w:cs="Baskerville Old Face (Corps)"/>
          <w:i/>
          <w:lang w:val="fr-FR"/>
        </w:rPr>
      </w:pPr>
      <w:r w:rsidRPr="00911E10">
        <w:rPr>
          <w:rFonts w:cs="Baskerville Old Face (Corps)"/>
          <w:b/>
          <w:bCs/>
          <w:sz w:val="24"/>
          <w:szCs w:val="24"/>
          <w:lang w:val="fr-FR"/>
        </w:rPr>
        <w:t>Levine P</w:t>
      </w:r>
      <w:r w:rsidRPr="00911E10">
        <w:rPr>
          <w:rFonts w:cs="Baskerville Old Face (Corps)"/>
          <w:lang w:val="fr-FR"/>
        </w:rPr>
        <w:t>.</w:t>
      </w:r>
      <w:r w:rsidRPr="00911E10">
        <w:rPr>
          <w:rFonts w:cs="Baskerville Old Face (Corps)"/>
          <w:i/>
          <w:iCs/>
          <w:lang w:val="fr-FR"/>
        </w:rPr>
        <w:t xml:space="preserve"> </w:t>
      </w:r>
      <w:proofErr w:type="spellStart"/>
      <w:proofErr w:type="gramStart"/>
      <w:r w:rsidRPr="00911E10">
        <w:rPr>
          <w:rFonts w:cs="Baskerville Old Face (Corps)"/>
          <w:i/>
          <w:iCs/>
          <w:lang w:val="fr-FR"/>
        </w:rPr>
        <w:t>Reveillez</w:t>
      </w:r>
      <w:proofErr w:type="spellEnd"/>
      <w:r w:rsidRPr="00911E10">
        <w:rPr>
          <w:rFonts w:cs="Baskerville Old Face (Corps)"/>
          <w:i/>
          <w:iCs/>
          <w:lang w:val="fr-FR"/>
        </w:rPr>
        <w:t xml:space="preserve">  le</w:t>
      </w:r>
      <w:proofErr w:type="gramEnd"/>
      <w:r w:rsidRPr="00911E10">
        <w:rPr>
          <w:rFonts w:cs="Baskerville Old Face (Corps)"/>
          <w:i/>
          <w:iCs/>
          <w:lang w:val="fr-FR"/>
        </w:rPr>
        <w:t xml:space="preserve"> </w:t>
      </w:r>
      <w:proofErr w:type="gramStart"/>
      <w:r w:rsidRPr="00911E10">
        <w:rPr>
          <w:rFonts w:cs="Baskerville Old Face (Corps)"/>
          <w:i/>
          <w:iCs/>
          <w:lang w:val="fr-FR"/>
        </w:rPr>
        <w:t xml:space="preserve">tigre </w:t>
      </w:r>
      <w:r w:rsidRPr="00911E10">
        <w:rPr>
          <w:rFonts w:cs="Baskerville Old Face (Corps)"/>
          <w:lang w:val="fr-FR"/>
        </w:rPr>
        <w:t xml:space="preserve"> 2024</w:t>
      </w:r>
      <w:proofErr w:type="gramEnd"/>
      <w:r w:rsidRPr="00911E10">
        <w:rPr>
          <w:rFonts w:cs="Baskerville Old Face (Corps)"/>
          <w:lang w:val="fr-FR"/>
        </w:rPr>
        <w:t xml:space="preserve"> Inter éditions</w:t>
      </w:r>
    </w:p>
    <w:p w14:paraId="4BACECBB" w14:textId="77777777" w:rsidR="00AC1A10" w:rsidRPr="00911E10" w:rsidRDefault="00AC1A10" w:rsidP="00AC1A10">
      <w:pPr>
        <w:widowControl w:val="0"/>
        <w:numPr>
          <w:ilvl w:val="0"/>
          <w:numId w:val="14"/>
        </w:numPr>
        <w:tabs>
          <w:tab w:val="clear" w:pos="720"/>
          <w:tab w:val="num" w:pos="0"/>
        </w:tabs>
        <w:suppressAutoHyphens/>
        <w:spacing w:line="360" w:lineRule="auto"/>
        <w:ind w:left="1120"/>
        <w:jc w:val="both"/>
        <w:rPr>
          <w:rFonts w:cs="Baskerville Old Face (Corps)"/>
          <w:i/>
          <w:lang w:val="fr-FR"/>
        </w:rPr>
      </w:pPr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>Milne H.</w:t>
      </w:r>
      <w:r w:rsidRPr="00911E10">
        <w:rPr>
          <w:rFonts w:cs="Baskerville Old Face (Corps)"/>
          <w:i/>
          <w:lang w:val="fr-FR"/>
        </w:rPr>
        <w:t xml:space="preserve"> Au cœur de l’écoute </w:t>
      </w:r>
      <w:r w:rsidRPr="00911E10">
        <w:rPr>
          <w:rFonts w:cs="Baskerville Old Face (Corps)"/>
          <w:lang w:val="fr-FR"/>
        </w:rPr>
        <w:t xml:space="preserve">  éd. Sully 2010 </w:t>
      </w:r>
    </w:p>
    <w:p w14:paraId="4402AA75" w14:textId="77777777" w:rsidR="00AC1A10" w:rsidRPr="00911E10" w:rsidRDefault="00AC1A10" w:rsidP="00AC1A10">
      <w:pPr>
        <w:widowControl w:val="0"/>
        <w:numPr>
          <w:ilvl w:val="0"/>
          <w:numId w:val="14"/>
        </w:numPr>
        <w:tabs>
          <w:tab w:val="clear" w:pos="720"/>
          <w:tab w:val="num" w:pos="0"/>
        </w:tabs>
        <w:suppressAutoHyphens/>
        <w:spacing w:line="360" w:lineRule="auto"/>
        <w:ind w:left="1120"/>
        <w:jc w:val="both"/>
        <w:rPr>
          <w:rFonts w:cs="Baskerville Old Face (Corps)"/>
          <w:i/>
          <w:iCs/>
          <w:lang w:val="fr-FR"/>
        </w:rPr>
      </w:pPr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>Smith. F</w:t>
      </w:r>
      <w:r w:rsidRPr="00911E10">
        <w:rPr>
          <w:rFonts w:cs="Baskerville Old Face (Corps)"/>
          <w:i/>
          <w:lang w:val="fr-FR"/>
        </w:rPr>
        <w:t>. Guide</w:t>
      </w:r>
      <w:r w:rsidRPr="00911E10">
        <w:rPr>
          <w:rFonts w:cs="Baskerville Old Face (Corps)"/>
          <w:lang w:val="fr-FR"/>
        </w:rPr>
        <w:t xml:space="preserve"> </w:t>
      </w:r>
      <w:r w:rsidRPr="00911E10">
        <w:rPr>
          <w:rFonts w:cs="Baskerville Old Face (Corps)"/>
          <w:i/>
          <w:iCs/>
          <w:lang w:val="fr-FR"/>
        </w:rPr>
        <w:t xml:space="preserve">du mouvement de l’énergie dans les structures du </w:t>
      </w:r>
      <w:r w:rsidRPr="00911E10">
        <w:rPr>
          <w:rFonts w:cs="Baskerville Old Face (Corps)"/>
          <w:lang w:val="fr-FR"/>
        </w:rPr>
        <w:t>corps L’Originel 1984</w:t>
      </w:r>
    </w:p>
    <w:p w14:paraId="35523341" w14:textId="77777777" w:rsidR="00AC1A10" w:rsidRPr="00911E10" w:rsidRDefault="00AC1A10" w:rsidP="00AC1A10">
      <w:pPr>
        <w:pStyle w:val="En-tte"/>
        <w:widowControl w:val="0"/>
        <w:numPr>
          <w:ilvl w:val="0"/>
          <w:numId w:val="14"/>
        </w:numPr>
        <w:tabs>
          <w:tab w:val="clear" w:pos="720"/>
          <w:tab w:val="clear" w:pos="4680"/>
          <w:tab w:val="clear" w:pos="9360"/>
          <w:tab w:val="num" w:pos="0"/>
        </w:tabs>
        <w:suppressAutoHyphens/>
        <w:spacing w:after="0" w:line="360" w:lineRule="auto"/>
        <w:ind w:left="1120"/>
        <w:jc w:val="both"/>
        <w:rPr>
          <w:rFonts w:cs="Baskerville Old Face (Corps)"/>
          <w:b/>
          <w:sz w:val="24"/>
          <w:szCs w:val="24"/>
          <w:u w:val="single"/>
          <w:lang w:val="fr-FR"/>
        </w:rPr>
      </w:pPr>
      <w:r w:rsidRPr="00911E10">
        <w:rPr>
          <w:rFonts w:cs="Baskerville Old Face (Corps)"/>
          <w:b/>
          <w:bCs/>
          <w:iCs/>
          <w:sz w:val="24"/>
          <w:szCs w:val="24"/>
          <w:lang w:val="fr-FR"/>
        </w:rPr>
        <w:t>Tremblay L.</w:t>
      </w:r>
      <w:r w:rsidRPr="00911E10">
        <w:rPr>
          <w:rFonts w:cs="Baskerville Old Face (Corps)"/>
          <w:i/>
          <w:sz w:val="24"/>
          <w:szCs w:val="24"/>
          <w:lang w:val="fr-FR"/>
        </w:rPr>
        <w:t xml:space="preserve"> Le temps d’intégration somatosensorielle </w:t>
      </w:r>
      <w:r w:rsidRPr="00911E10">
        <w:rPr>
          <w:rFonts w:cs="Baskerville Old Face (Corps)"/>
          <w:sz w:val="24"/>
          <w:szCs w:val="24"/>
          <w:lang w:val="fr-FR"/>
        </w:rPr>
        <w:t xml:space="preserve">2015 </w:t>
      </w:r>
      <w:proofErr w:type="spellStart"/>
      <w:r w:rsidRPr="00911E10">
        <w:rPr>
          <w:rFonts w:cs="Baskerville Old Face (Corps)"/>
          <w:sz w:val="24"/>
          <w:szCs w:val="24"/>
          <w:lang w:val="fr-FR"/>
        </w:rPr>
        <w:t>ed</w:t>
      </w:r>
      <w:proofErr w:type="spellEnd"/>
      <w:r w:rsidRPr="00911E10">
        <w:rPr>
          <w:rFonts w:cs="Baskerville Old Face (Corps)"/>
          <w:sz w:val="24"/>
          <w:szCs w:val="24"/>
          <w:lang w:val="fr-FR"/>
        </w:rPr>
        <w:t>. Sully</w:t>
      </w:r>
    </w:p>
    <w:p w14:paraId="2D851BE8" w14:textId="642BB969" w:rsidR="00AC1A10" w:rsidRPr="00911E10" w:rsidRDefault="00AC1A10" w:rsidP="00AC1A10">
      <w:pPr>
        <w:widowControl w:val="0"/>
        <w:numPr>
          <w:ilvl w:val="0"/>
          <w:numId w:val="14"/>
        </w:numPr>
        <w:tabs>
          <w:tab w:val="clear" w:pos="720"/>
          <w:tab w:val="num" w:pos="0"/>
        </w:tabs>
        <w:suppressAutoHyphens/>
        <w:spacing w:line="360" w:lineRule="auto"/>
        <w:ind w:left="1120"/>
        <w:jc w:val="both"/>
        <w:rPr>
          <w:rFonts w:cs="Baskerville Old Face (Corps)"/>
          <w:i/>
          <w:lang w:val="fr-FR"/>
        </w:rPr>
      </w:pPr>
      <w:r w:rsidRPr="00911E10">
        <w:rPr>
          <w:rFonts w:cs="Baskerville Old Face (Corps)"/>
          <w:b/>
          <w:bCs/>
          <w:sz w:val="24"/>
          <w:szCs w:val="24"/>
          <w:lang w:val="fr-FR"/>
        </w:rPr>
        <w:t>Upledger J.</w:t>
      </w:r>
      <w:r w:rsidRPr="00911E10">
        <w:rPr>
          <w:rFonts w:cs="Baskerville Old Face (Corps)"/>
          <w:lang w:val="fr-FR"/>
        </w:rPr>
        <w:t xml:space="preserve"> </w:t>
      </w:r>
      <w:r w:rsidRPr="00911E10">
        <w:rPr>
          <w:rFonts w:cs="Baskerville Old Face (Corps)"/>
          <w:i/>
          <w:iCs/>
          <w:lang w:val="fr-FR"/>
        </w:rPr>
        <w:t xml:space="preserve"> </w:t>
      </w:r>
      <w:r w:rsidR="007A470A">
        <w:rPr>
          <w:rFonts w:cs="Baskerville Old Face (Corps)"/>
          <w:i/>
          <w:iCs/>
          <w:lang w:val="fr-FR"/>
        </w:rPr>
        <w:t xml:space="preserve">Libération somato- émotionnelle et au-delà </w:t>
      </w:r>
      <w:r w:rsidR="007A470A">
        <w:rPr>
          <w:rFonts w:cs="Baskerville Old Face (Corps)"/>
          <w:lang w:val="fr-FR"/>
        </w:rPr>
        <w:t xml:space="preserve">2000 </w:t>
      </w:r>
      <w:proofErr w:type="spellStart"/>
      <w:r w:rsidR="007A470A">
        <w:rPr>
          <w:rFonts w:cs="Baskerville Old Face (Corps)"/>
          <w:lang w:val="fr-FR"/>
        </w:rPr>
        <w:t>ed</w:t>
      </w:r>
      <w:proofErr w:type="spellEnd"/>
      <w:r w:rsidR="007A470A">
        <w:rPr>
          <w:rFonts w:cs="Baskerville Old Face (Corps)"/>
          <w:lang w:val="fr-FR"/>
        </w:rPr>
        <w:t>. de verlaque</w:t>
      </w:r>
    </w:p>
    <w:p w14:paraId="18F2E44C" w14:textId="77777777" w:rsidR="00CD6BF4" w:rsidRDefault="00CD6BF4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0CB08C3E" w14:textId="77777777" w:rsidR="00CD6BF4" w:rsidRDefault="00CD6BF4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79B4CCC7" w14:textId="77777777" w:rsidR="00CD6BF4" w:rsidRDefault="00CD6BF4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42335FF4" w14:textId="77777777" w:rsidR="00AC1A10" w:rsidRDefault="00AC1A10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1AF99157" w14:textId="77777777" w:rsidR="00AC1A10" w:rsidRDefault="00AC1A10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645A6392" w14:textId="77777777" w:rsidR="00AC1A10" w:rsidRDefault="00AC1A10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06E05814" w14:textId="77777777" w:rsidR="00AC1A10" w:rsidRDefault="00AC1A10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1247D170" w14:textId="77777777" w:rsidR="00CD6BF4" w:rsidRDefault="00CD6BF4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2684C38A" w14:textId="77777777" w:rsidR="00CD6BF4" w:rsidRDefault="00CD6BF4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2E25B912" w14:textId="77777777" w:rsidR="00CD6BF4" w:rsidRPr="002711A9" w:rsidRDefault="00CD6BF4" w:rsidP="005C0C36">
      <w:pPr>
        <w:pStyle w:val="p"/>
        <w:spacing w:before="15" w:after="30"/>
        <w:rPr>
          <w:rFonts w:asciiTheme="minorHAnsi" w:eastAsia="Calibri" w:hAnsiTheme="minorHAnsi" w:cstheme="minorHAnsi"/>
          <w:sz w:val="18"/>
          <w:szCs w:val="18"/>
        </w:rPr>
      </w:pPr>
    </w:p>
    <w:p w14:paraId="7F25E214" w14:textId="77777777" w:rsidR="005C0C36" w:rsidRDefault="005C0C36" w:rsidP="005C0C36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6C2CFA0F" w14:textId="11DB260E" w:rsidR="00500856" w:rsidRPr="00763B2B" w:rsidRDefault="00500856" w:rsidP="00500856">
      <w:pPr>
        <w:numPr>
          <w:ilvl w:val="0"/>
          <w:numId w:val="15"/>
        </w:numPr>
        <w:tabs>
          <w:tab w:val="clear" w:pos="720"/>
          <w:tab w:val="left" w:pos="1080"/>
          <w:tab w:val="left" w:pos="1440"/>
        </w:tabs>
        <w:autoSpaceDE w:val="0"/>
        <w:autoSpaceDN w:val="0"/>
        <w:adjustRightInd w:val="0"/>
        <w:spacing w:after="200" w:line="240" w:lineRule="auto"/>
        <w:ind w:left="1440" w:hanging="1440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b/>
          <w:bCs/>
          <w:color w:val="000000"/>
          <w:u w:color="000000"/>
          <w:lang w:val="fr-FR"/>
        </w:rPr>
        <w:t>Déroulement de la formation par demi-journée</w:t>
      </w:r>
    </w:p>
    <w:p w14:paraId="1482006C" w14:textId="30047E6C" w:rsidR="00500856" w:rsidRPr="00763B2B" w:rsidRDefault="00114E8D" w:rsidP="00500856">
      <w:pPr>
        <w:autoSpaceDE w:val="0"/>
        <w:autoSpaceDN w:val="0"/>
        <w:adjustRightInd w:val="0"/>
        <w:spacing w:line="360" w:lineRule="auto"/>
        <w:ind w:left="576" w:hanging="576"/>
        <w:rPr>
          <w:rFonts w:ascii="Calibri" w:hAnsi="Calibri" w:cs="Calibri"/>
          <w:color w:val="000000"/>
          <w:u w:color="000000"/>
          <w:lang w:val="fr-FR"/>
        </w:rPr>
      </w:pPr>
      <w:r>
        <w:rPr>
          <w:rFonts w:ascii="Calibri" w:hAnsi="Calibri" w:cs="Calibri"/>
          <w:color w:val="000000"/>
          <w:u w:color="000000"/>
          <w:lang w:val="fr-FR"/>
        </w:rPr>
        <w:t xml:space="preserve">Jour 1 </w:t>
      </w:r>
    </w:p>
    <w:p w14:paraId="5A56E329" w14:textId="467AE8E2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9h-10h30 : Présentation ; </w:t>
      </w:r>
      <w:proofErr w:type="spellStart"/>
      <w:r w:rsidRPr="00763B2B">
        <w:rPr>
          <w:rFonts w:ascii="Calibri" w:hAnsi="Calibri" w:cs="Calibri"/>
          <w:color w:val="000000"/>
          <w:u w:color="000000"/>
          <w:lang w:val="fr-FR"/>
        </w:rPr>
        <w:t>Evolution</w:t>
      </w:r>
      <w:proofErr w:type="spellEnd"/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du concept ostéopathique ; Ostéopathie biomécanique ; Ostéopathie fonctionnelle ; Ostéopathie biodynamique ; Ostéopathie aquatique ; Ostéopathie intégrative.</w:t>
      </w:r>
      <w:r w:rsidR="00474C83">
        <w:rPr>
          <w:rFonts w:ascii="Calibri" w:hAnsi="Calibri" w:cs="Calibri"/>
          <w:color w:val="000000"/>
          <w:u w:color="000000"/>
          <w:lang w:val="fr-FR"/>
        </w:rPr>
        <w:t xml:space="preserve"> Approche bio-psycho-sociale</w:t>
      </w:r>
    </w:p>
    <w:p w14:paraId="52557103" w14:textId="0B5637CD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10h45-12h30 : </w:t>
      </w:r>
      <w:r w:rsidR="00474C83">
        <w:rPr>
          <w:rFonts w:ascii="Calibri" w:hAnsi="Calibri" w:cs="Calibri"/>
          <w:color w:val="000000"/>
          <w:u w:color="000000"/>
          <w:lang w:val="fr-FR"/>
        </w:rPr>
        <w:t>M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ise en pratique des principes : ligne médiane ; enracinement ; anatomie </w:t>
      </w:r>
      <w:proofErr w:type="spellStart"/>
      <w:r w:rsidR="00474C83">
        <w:rPr>
          <w:rFonts w:ascii="Calibri" w:hAnsi="Calibri" w:cs="Calibri"/>
          <w:color w:val="000000"/>
          <w:u w:color="000000"/>
          <w:lang w:val="fr-FR"/>
        </w:rPr>
        <w:t>relationelle</w:t>
      </w:r>
      <w:proofErr w:type="spellEnd"/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</w:t>
      </w:r>
    </w:p>
    <w:p w14:paraId="32DD671E" w14:textId="3748965F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>14h-1</w:t>
      </w:r>
      <w:r w:rsidR="00474C83">
        <w:rPr>
          <w:rFonts w:ascii="Calibri" w:hAnsi="Calibri" w:cs="Calibri"/>
          <w:color w:val="000000"/>
          <w:u w:color="000000"/>
          <w:lang w:val="fr-FR"/>
        </w:rPr>
        <w:t>5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h : Les fascias et la matrice extra cellulaire ; expérimentations </w:t>
      </w:r>
      <w:r w:rsidR="00474C83">
        <w:rPr>
          <w:rFonts w:ascii="Calibri" w:hAnsi="Calibri" w:cs="Calibri"/>
          <w:color w:val="000000"/>
          <w:u w:color="000000"/>
          <w:lang w:val="fr-FR"/>
        </w:rPr>
        <w:t xml:space="preserve">in vivo </w:t>
      </w:r>
      <w:proofErr w:type="gramStart"/>
      <w:r w:rsidR="00474C83">
        <w:rPr>
          <w:rFonts w:ascii="Calibri" w:hAnsi="Calibri" w:cs="Calibri"/>
          <w:color w:val="000000"/>
          <w:u w:color="000000"/>
          <w:lang w:val="fr-FR"/>
        </w:rPr>
        <w:t xml:space="preserve">avec 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J</w:t>
      </w:r>
      <w:proofErr w:type="gramEnd"/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C Guimberteau.</w:t>
      </w:r>
    </w:p>
    <w:p w14:paraId="72C9BA5E" w14:textId="7559CADA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>1</w:t>
      </w:r>
      <w:r w:rsidR="00474C83">
        <w:rPr>
          <w:rFonts w:ascii="Calibri" w:hAnsi="Calibri" w:cs="Calibri"/>
          <w:color w:val="000000"/>
          <w:u w:color="000000"/>
          <w:lang w:val="fr-FR"/>
        </w:rPr>
        <w:t>5h30</w:t>
      </w:r>
      <w:r w:rsidRPr="00763B2B">
        <w:rPr>
          <w:rFonts w:ascii="Calibri" w:hAnsi="Calibri" w:cs="Calibri"/>
          <w:color w:val="000000"/>
          <w:u w:color="000000"/>
          <w:lang w:val="fr-FR"/>
        </w:rPr>
        <w:t>-</w:t>
      </w:r>
      <w:r w:rsidR="00474C83">
        <w:rPr>
          <w:rFonts w:ascii="Calibri" w:hAnsi="Calibri" w:cs="Calibri"/>
          <w:color w:val="000000"/>
          <w:u w:color="000000"/>
          <w:lang w:val="fr-FR"/>
        </w:rPr>
        <w:t xml:space="preserve"> 18h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: mise en pratique </w:t>
      </w:r>
      <w:r w:rsidR="00474C83">
        <w:rPr>
          <w:rFonts w:ascii="Calibri" w:hAnsi="Calibri" w:cs="Calibri"/>
          <w:color w:val="000000"/>
          <w:u w:color="000000"/>
          <w:lang w:val="fr-FR"/>
        </w:rPr>
        <w:t>en binôme</w:t>
      </w:r>
    </w:p>
    <w:p w14:paraId="4E631103" w14:textId="241B43BF" w:rsidR="00500856" w:rsidRPr="00763B2B" w:rsidRDefault="00474C83" w:rsidP="00500856">
      <w:pPr>
        <w:autoSpaceDE w:val="0"/>
        <w:autoSpaceDN w:val="0"/>
        <w:adjustRightInd w:val="0"/>
        <w:spacing w:line="360" w:lineRule="auto"/>
        <w:ind w:left="576" w:hanging="576"/>
        <w:rPr>
          <w:rFonts w:ascii="Calibri" w:hAnsi="Calibri" w:cs="Calibri"/>
          <w:color w:val="000000"/>
          <w:u w:color="000000"/>
          <w:lang w:val="fr-FR"/>
        </w:rPr>
      </w:pPr>
      <w:r>
        <w:rPr>
          <w:rFonts w:ascii="Calibri" w:hAnsi="Calibri" w:cs="Calibri"/>
          <w:color w:val="000000"/>
          <w:u w:color="000000"/>
          <w:lang w:val="fr-FR"/>
        </w:rPr>
        <w:t>Jour 2</w:t>
      </w:r>
    </w:p>
    <w:p w14:paraId="49906CD1" w14:textId="2F5E9970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P</w:t>
      </w:r>
      <w:r w:rsidR="00474C83">
        <w:rPr>
          <w:rFonts w:ascii="Calibri" w:hAnsi="Calibri" w:cs="Calibri"/>
          <w:color w:val="000000"/>
          <w:u w:color="000000"/>
          <w:lang w:val="fr-FR"/>
        </w:rPr>
        <w:t>erception</w:t>
      </w:r>
      <w:r w:rsidRPr="00763B2B">
        <w:rPr>
          <w:rFonts w:ascii="Calibri" w:hAnsi="Calibri" w:cs="Calibri"/>
          <w:color w:val="000000"/>
          <w:u w:color="000000"/>
          <w:lang w:val="fr-FR"/>
        </w:rPr>
        <w:t>s sur soi dans la nature</w:t>
      </w:r>
    </w:p>
    <w:p w14:paraId="44AB67C4" w14:textId="0B9AF999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>9h – 10h30 : Approche tri-unique du système nerveux ; le système nerveux central, autonome et l’eau comme système nerveux de la cellule ; le contexte polyvagal</w:t>
      </w:r>
    </w:p>
    <w:p w14:paraId="7EB89BDF" w14:textId="4D878653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10h45-12h30 : pratiques </w:t>
      </w:r>
      <w:r w:rsidR="00474C83">
        <w:rPr>
          <w:rFonts w:ascii="Calibri" w:hAnsi="Calibri" w:cs="Calibri"/>
          <w:color w:val="000000"/>
          <w:u w:color="000000"/>
          <w:lang w:val="fr-FR"/>
        </w:rPr>
        <w:t>de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scanner du corps entier</w:t>
      </w:r>
    </w:p>
    <w:p w14:paraId="0B40B9C5" w14:textId="77777777" w:rsidR="00500856" w:rsidRPr="00763B2B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>14h-16h : le Fulcrum vibratoire, l’interface, la syntonisation : anatomie, physiologie ; recherches</w:t>
      </w:r>
    </w:p>
    <w:p w14:paraId="4D236281" w14:textId="3EA8C106" w:rsidR="00500856" w:rsidRPr="00763B2B" w:rsidRDefault="00500856" w:rsidP="00500856">
      <w:p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16h15-18h : Lien entre système nerveux et système émotionnel ; récentes recherches </w:t>
      </w:r>
      <w:r w:rsidR="00474C83">
        <w:rPr>
          <w:rFonts w:ascii="Calibri" w:hAnsi="Calibri" w:cs="Calibri"/>
          <w:color w:val="000000"/>
          <w:u w:color="000000"/>
          <w:lang w:val="fr-FR"/>
        </w:rPr>
        <w:t xml:space="preserve">neuro 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scientifiques et mise en pratique </w:t>
      </w:r>
    </w:p>
    <w:p w14:paraId="09BD5F5A" w14:textId="5F76B544" w:rsidR="00500856" w:rsidRPr="00763B2B" w:rsidRDefault="00474C83" w:rsidP="00500856">
      <w:pPr>
        <w:autoSpaceDE w:val="0"/>
        <w:autoSpaceDN w:val="0"/>
        <w:adjustRightInd w:val="0"/>
        <w:spacing w:line="360" w:lineRule="auto"/>
        <w:ind w:left="576" w:hanging="576"/>
        <w:rPr>
          <w:rFonts w:ascii="Calibri" w:hAnsi="Calibri" w:cs="Calibri"/>
          <w:color w:val="000000"/>
          <w:u w:color="000000"/>
          <w:lang w:val="fr-FR"/>
        </w:rPr>
      </w:pPr>
      <w:r>
        <w:rPr>
          <w:rFonts w:ascii="Calibri" w:hAnsi="Calibri" w:cs="Calibri"/>
          <w:color w:val="000000"/>
          <w:u w:color="000000"/>
          <w:lang w:val="fr-FR"/>
        </w:rPr>
        <w:t>Jour3</w:t>
      </w:r>
    </w:p>
    <w:p w14:paraId="40FFBA97" w14:textId="624B7B1D" w:rsidR="00500856" w:rsidRPr="00763B2B" w:rsidRDefault="00474C83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proofErr w:type="gramStart"/>
      <w:r>
        <w:rPr>
          <w:rFonts w:ascii="Calibri" w:hAnsi="Calibri" w:cs="Calibri"/>
          <w:color w:val="000000"/>
          <w:u w:color="000000"/>
          <w:lang w:val="fr-FR"/>
        </w:rPr>
        <w:t xml:space="preserve">Perceptions </w:t>
      </w:r>
      <w:r w:rsidR="00500856" w:rsidRPr="00763B2B">
        <w:rPr>
          <w:rFonts w:ascii="Calibri" w:hAnsi="Calibri" w:cs="Calibri"/>
          <w:color w:val="000000"/>
          <w:u w:color="000000"/>
          <w:lang w:val="fr-FR"/>
        </w:rPr>
        <w:t xml:space="preserve"> sur</w:t>
      </w:r>
      <w:proofErr w:type="gramEnd"/>
      <w:r w:rsidR="00500856" w:rsidRPr="00763B2B">
        <w:rPr>
          <w:rFonts w:ascii="Calibri" w:hAnsi="Calibri" w:cs="Calibri"/>
          <w:color w:val="000000"/>
          <w:u w:color="000000"/>
          <w:lang w:val="fr-FR"/>
        </w:rPr>
        <w:t xml:space="preserve"> soi </w:t>
      </w:r>
      <w:r>
        <w:rPr>
          <w:rFonts w:ascii="Calibri" w:hAnsi="Calibri" w:cs="Calibri"/>
          <w:color w:val="000000"/>
          <w:u w:color="000000"/>
          <w:lang w:val="fr-FR"/>
        </w:rPr>
        <w:t>avec la nature</w:t>
      </w:r>
    </w:p>
    <w:p w14:paraId="6249B775" w14:textId="77777777" w:rsidR="00153201" w:rsidRDefault="00500856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9h- 10h30 : </w:t>
      </w:r>
      <w:r w:rsidR="00153201">
        <w:rPr>
          <w:rFonts w:ascii="Calibri" w:hAnsi="Calibri" w:cs="Calibri"/>
          <w:color w:val="000000"/>
          <w:u w:color="000000"/>
          <w:lang w:val="fr-FR"/>
        </w:rPr>
        <w:t xml:space="preserve">la fécondité du concept somato émotionnel. La pause thérapeutique chez le patient </w:t>
      </w:r>
    </w:p>
    <w:p w14:paraId="2DA603DB" w14:textId="2EFFDFAB" w:rsidR="00500856" w:rsidRPr="00763B2B" w:rsidRDefault="00153201" w:rsidP="0050085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u w:color="000000"/>
          <w:lang w:val="fr-FR"/>
        </w:rPr>
      </w:pPr>
      <w:r>
        <w:rPr>
          <w:rFonts w:ascii="Calibri" w:hAnsi="Calibri" w:cs="Calibri"/>
          <w:color w:val="000000"/>
          <w:u w:color="000000"/>
          <w:lang w:val="fr-FR"/>
        </w:rPr>
        <w:t>Le neutre du praticien. Verbalisation et dialogue. Lien avec l’environnement</w:t>
      </w:r>
    </w:p>
    <w:p w14:paraId="3B94A92C" w14:textId="77777777" w:rsidR="00153201" w:rsidRDefault="00500856" w:rsidP="00153201">
      <w:p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10h45-12h30 : </w:t>
      </w:r>
      <w:r w:rsidR="00153201">
        <w:rPr>
          <w:rFonts w:ascii="Calibri" w:hAnsi="Calibri" w:cs="Calibri"/>
          <w:color w:val="000000"/>
          <w:u w:color="000000"/>
          <w:lang w:val="fr-FR"/>
        </w:rPr>
        <w:t>Pratiques globales en trinôme incluant le somato-émotionnel</w:t>
      </w:r>
    </w:p>
    <w:p w14:paraId="33EBADA1" w14:textId="77777777" w:rsidR="00153201" w:rsidRDefault="00500856" w:rsidP="00500856">
      <w:p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color w:val="000000"/>
          <w:u w:color="000000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>14h-16h</w:t>
      </w:r>
      <w:r w:rsidR="00153201">
        <w:rPr>
          <w:rFonts w:ascii="Calibri" w:hAnsi="Calibri" w:cs="Calibri"/>
          <w:color w:val="000000"/>
          <w:u w:color="000000"/>
          <w:lang w:val="fr-FR"/>
        </w:rPr>
        <w:t> : Pratiques globales en trinômes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 ; </w:t>
      </w:r>
    </w:p>
    <w:p w14:paraId="62ED1F88" w14:textId="0F48B32C" w:rsidR="00500856" w:rsidRPr="00763B2B" w:rsidRDefault="00153201" w:rsidP="00500856">
      <w:p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color w:val="000000"/>
          <w:u w:color="000000"/>
          <w:lang w:val="fr-FR"/>
        </w:rPr>
      </w:pPr>
      <w:r>
        <w:rPr>
          <w:rFonts w:ascii="Calibri" w:hAnsi="Calibri" w:cs="Calibri"/>
          <w:color w:val="000000"/>
          <w:u w:color="000000"/>
          <w:lang w:val="fr-FR"/>
        </w:rPr>
        <w:t>16h15-18h : Approche</w:t>
      </w:r>
      <w:r w:rsidRPr="00763B2B">
        <w:rPr>
          <w:rFonts w:ascii="Calibri" w:hAnsi="Calibri" w:cs="Calibri"/>
          <w:color w:val="000000"/>
          <w:u w:color="000000"/>
          <w:lang w:val="fr-FR"/>
        </w:rPr>
        <w:t xml:space="preserve"> réflexive sur les pratiques ; supervision ; réflexions expérientielle</w:t>
      </w:r>
    </w:p>
    <w:p w14:paraId="38B407E4" w14:textId="77777777" w:rsidR="00D84273" w:rsidRPr="00D84273" w:rsidRDefault="00500856" w:rsidP="00D84273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763B2B">
        <w:rPr>
          <w:rFonts w:ascii="Calibri" w:hAnsi="Calibri" w:cs="Calibri"/>
          <w:color w:val="000000"/>
          <w:u w:color="000000"/>
          <w:lang w:val="fr-FR"/>
        </w:rPr>
        <w:tab/>
      </w:r>
      <w:r w:rsidR="00D84273"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Actions Concrètes à Entreprendre</w:t>
      </w:r>
    </w:p>
    <w:p w14:paraId="6D9F882C" w14:textId="77777777" w:rsidR="00D84273" w:rsidRPr="00D84273" w:rsidRDefault="00D84273" w:rsidP="00D84273">
      <w:pPr>
        <w:numPr>
          <w:ilvl w:val="0"/>
          <w:numId w:val="4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Préparez-vous en lisant les ouvrages conseillés.</w:t>
      </w:r>
    </w:p>
    <w:p w14:paraId="1C37F1BA" w14:textId="77777777" w:rsidR="00D84273" w:rsidRPr="00D84273" w:rsidRDefault="00D84273" w:rsidP="00D84273">
      <w:pPr>
        <w:numPr>
          <w:ilvl w:val="0"/>
          <w:numId w:val="4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Pratiquez la méditation et l'écoute de soi pour améliorer votre ressenti.</w:t>
      </w:r>
    </w:p>
    <w:p w14:paraId="25928898" w14:textId="60699C24" w:rsidR="00A13DF3" w:rsidRPr="00D84273" w:rsidRDefault="00D84273" w:rsidP="00D84273">
      <w:pPr>
        <w:numPr>
          <w:ilvl w:val="0"/>
          <w:numId w:val="4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11314"/>
          <w:sz w:val="24"/>
          <w:szCs w:val="24"/>
          <w:lang w:val="fr-FR"/>
        </w:rPr>
      </w:pPr>
      <w:r w:rsidRPr="00D84273">
        <w:rPr>
          <w:rFonts w:ascii="Calibri" w:eastAsia="Times New Roman" w:hAnsi="Calibri" w:cs="Calibri"/>
          <w:color w:val="111314"/>
          <w:sz w:val="24"/>
          <w:szCs w:val="24"/>
          <w:lang w:val="fr-FR"/>
        </w:rPr>
        <w:t>Participez activement aux sessions pratiques pour maximiser l'apprentissage</w:t>
      </w:r>
    </w:p>
    <w:sectPr w:rsidR="00A13DF3" w:rsidRPr="00D84273" w:rsidSect="00590990">
      <w:headerReference w:type="default" r:id="rId7"/>
      <w:footerReference w:type="default" r:id="rId8"/>
      <w:headerReference w:type="first" r:id="rId9"/>
      <w:pgSz w:w="12240" w:h="15840"/>
      <w:pgMar w:top="720" w:right="2175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91E6" w14:textId="77777777" w:rsidR="006E101A" w:rsidRDefault="006E101A">
      <w:pPr>
        <w:spacing w:line="240" w:lineRule="auto"/>
      </w:pPr>
      <w:r>
        <w:separator/>
      </w:r>
    </w:p>
  </w:endnote>
  <w:endnote w:type="continuationSeparator" w:id="0">
    <w:p w14:paraId="01F6A3F4" w14:textId="77777777" w:rsidR="006E101A" w:rsidRDefault="006E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skerville Old Face (Corp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975D" w14:textId="77777777" w:rsidR="00DB43E0" w:rsidRDefault="00DB43E0">
    <w:pPr>
      <w:pStyle w:val="Pieddepag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82DE" w14:textId="77777777" w:rsidR="006E101A" w:rsidRDefault="006E101A">
      <w:pPr>
        <w:spacing w:line="240" w:lineRule="auto"/>
      </w:pPr>
      <w:r>
        <w:separator/>
      </w:r>
    </w:p>
  </w:footnote>
  <w:footnote w:type="continuationSeparator" w:id="0">
    <w:p w14:paraId="5E4622A0" w14:textId="77777777" w:rsidR="006E101A" w:rsidRDefault="006E1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89"/>
      <w:gridCol w:w="2356"/>
    </w:tblGrid>
    <w:tr w:rsidR="00DB43E0" w14:paraId="4652FC77" w14:textId="77777777">
      <w:tc>
        <w:tcPr>
          <w:tcW w:w="8298" w:type="dxa"/>
          <w:vAlign w:val="center"/>
        </w:tcPr>
        <w:p w14:paraId="2B215FF8" w14:textId="77777777" w:rsidR="00DB43E0" w:rsidRDefault="00DB43E0">
          <w:pPr>
            <w:pStyle w:val="Titre"/>
          </w:pPr>
        </w:p>
      </w:tc>
      <w:tc>
        <w:tcPr>
          <w:tcW w:w="2718" w:type="dxa"/>
          <w:vAlign w:val="center"/>
        </w:tcPr>
        <w:p w14:paraId="3A6B6D75" w14:textId="77777777" w:rsidR="00DB43E0" w:rsidRDefault="00DB43E0">
          <w:pPr>
            <w:pStyle w:val="Boxes"/>
          </w:pPr>
          <w:r>
            <w:rPr>
              <w:noProof/>
              <w:lang w:val="fr-FR"/>
            </w:rPr>
            <w:drawing>
              <wp:inline distT="0" distB="0" distL="0" distR="0" wp14:anchorId="3E574C14" wp14:editId="360E65AC">
                <wp:extent cx="138569" cy="137160"/>
                <wp:effectExtent l="19050" t="19050" r="13831" b="15240"/>
                <wp:docPr id="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615F391F" wp14:editId="1D1F3899">
                <wp:extent cx="138569" cy="137160"/>
                <wp:effectExtent l="19050" t="19050" r="13831" b="15240"/>
                <wp:docPr id="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51CB135B" wp14:editId="76B278BA">
                <wp:extent cx="138569" cy="137160"/>
                <wp:effectExtent l="19050" t="19050" r="13831" b="15240"/>
                <wp:docPr id="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37CE5C46" wp14:editId="02B6C811">
                <wp:extent cx="138569" cy="137160"/>
                <wp:effectExtent l="19050" t="19050" r="13831" b="15240"/>
                <wp:docPr id="1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3925F776" wp14:editId="0093480F">
                <wp:extent cx="138569" cy="137160"/>
                <wp:effectExtent l="19050" t="19050" r="13831" b="15240"/>
                <wp:docPr id="1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AC4EB3" w14:textId="77777777" w:rsidR="00DB43E0" w:rsidRDefault="00DB43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041"/>
      <w:gridCol w:w="2304"/>
    </w:tblGrid>
    <w:tr w:rsidR="00DB43E0" w14:paraId="643A1578" w14:textId="77777777">
      <w:tc>
        <w:tcPr>
          <w:tcW w:w="8298" w:type="dxa"/>
          <w:vAlign w:val="center"/>
        </w:tcPr>
        <w:p w14:paraId="54913112" w14:textId="6A0DC9B0" w:rsidR="00DB43E0" w:rsidRDefault="00DB43E0">
          <w:pPr>
            <w:pStyle w:val="Titre"/>
          </w:pPr>
          <w:r>
            <w:fldChar w:fldCharType="begin"/>
          </w:r>
          <w:r>
            <w:instrText>PLACEHOLDER</w:instrText>
          </w:r>
          <w:r>
            <w:fldChar w:fldCharType="begin"/>
          </w:r>
          <w:r>
            <w:instrText>IF</w:instrText>
          </w:r>
          <w:r>
            <w:fldChar w:fldCharType="begin"/>
          </w:r>
          <w:r>
            <w:instrText>USERNAME</w:instrText>
          </w:r>
          <w:r>
            <w:fldChar w:fldCharType="separate"/>
          </w:r>
          <w:r w:rsidR="005C0C36">
            <w:rPr>
              <w:noProof/>
            </w:rPr>
            <w:instrText>Microsoft Office User</w:instrText>
          </w:r>
          <w:r>
            <w:rPr>
              <w:noProof/>
            </w:rPr>
            <w:fldChar w:fldCharType="end"/>
          </w:r>
          <w:r>
            <w:instrText>="" "[Votre nom]"</w:instrText>
          </w:r>
          <w:r>
            <w:fldChar w:fldCharType="begin"/>
          </w:r>
          <w:r>
            <w:instrText>USERNAME</w:instrText>
          </w:r>
          <w:r>
            <w:fldChar w:fldCharType="separate"/>
          </w:r>
          <w:r w:rsidR="005C0C36">
            <w:rPr>
              <w:noProof/>
            </w:rPr>
            <w:instrText>Microsoft Office User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5C0C36">
            <w:rPr>
              <w:noProof/>
            </w:rPr>
            <w:instrText>Microsoft Office User</w:instrText>
          </w:r>
          <w:r>
            <w:fldChar w:fldCharType="end"/>
          </w:r>
          <w:r>
            <w:instrText>\* MERGEFORMAT</w:instrText>
          </w:r>
          <w:r>
            <w:fldChar w:fldCharType="separate"/>
          </w:r>
          <w:r w:rsidR="00596417" w:rsidRPr="00596417">
            <w:rPr>
              <w:lang w:val="fr-FR"/>
            </w:rPr>
            <w:t xml:space="preserve">Bruno </w:t>
          </w:r>
          <w:r w:rsidR="00596417" w:rsidRPr="00596417">
            <w:rPr>
              <w:noProof/>
              <w:lang w:val="fr-FR"/>
            </w:rPr>
            <w:t>Ducoux</w:t>
          </w:r>
          <w:r>
            <w:fldChar w:fldCharType="end"/>
          </w:r>
          <w:r w:rsidR="00763B2B">
            <w:t xml:space="preserve"> DO</w:t>
          </w:r>
        </w:p>
      </w:tc>
      <w:tc>
        <w:tcPr>
          <w:tcW w:w="2718" w:type="dxa"/>
          <w:vAlign w:val="center"/>
        </w:tcPr>
        <w:p w14:paraId="61145628" w14:textId="77777777" w:rsidR="00DB43E0" w:rsidRDefault="00DB43E0">
          <w:pPr>
            <w:pStyle w:val="Boxes"/>
          </w:pPr>
          <w:r>
            <w:rPr>
              <w:noProof/>
              <w:lang w:val="fr-FR"/>
            </w:rPr>
            <w:drawing>
              <wp:inline distT="0" distB="0" distL="0" distR="0" wp14:anchorId="2D4017EE" wp14:editId="0EE2CCF2">
                <wp:extent cx="138569" cy="137160"/>
                <wp:effectExtent l="19050" t="19050" r="13831" b="15240"/>
                <wp:docPr id="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fr-FR"/>
            </w:rP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2DDD29D5" wp14:editId="189A9E45">
                <wp:extent cx="138569" cy="137160"/>
                <wp:effectExtent l="19050" t="19050" r="13831" b="15240"/>
                <wp:docPr id="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fr-FR"/>
            </w:rP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7EB67CA4" wp14:editId="39D89148">
                <wp:extent cx="138569" cy="137160"/>
                <wp:effectExtent l="19050" t="19050" r="13831" b="15240"/>
                <wp:docPr id="1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fr-FR"/>
            </w:rP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444A5664" wp14:editId="72E10EFF">
                <wp:extent cx="138569" cy="137160"/>
                <wp:effectExtent l="19050" t="19050" r="13831" b="15240"/>
                <wp:docPr id="1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fr-FR"/>
            </w:rPr>
            <w:t xml:space="preserve"> </w:t>
          </w:r>
          <w:r>
            <w:rPr>
              <w:noProof/>
              <w:lang w:val="fr-FR"/>
            </w:rPr>
            <w:drawing>
              <wp:inline distT="0" distB="0" distL="0" distR="0" wp14:anchorId="3F093038" wp14:editId="5E8B9741">
                <wp:extent cx="138569" cy="137160"/>
                <wp:effectExtent l="19050" t="19050" r="13831" b="15240"/>
                <wp:docPr id="1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568DBD" w14:textId="77777777" w:rsidR="00DB43E0" w:rsidRDefault="00DB43E0">
    <w:pPr>
      <w:pStyle w:val="ContactDetails"/>
    </w:pPr>
    <w:r>
      <w:t xml:space="preserve">14 Rue </w:t>
    </w:r>
    <w:proofErr w:type="spellStart"/>
    <w:r>
      <w:t>Guadet</w:t>
    </w:r>
    <w:proofErr w:type="spellEnd"/>
  </w:p>
  <w:p w14:paraId="4A8849C7" w14:textId="77777777" w:rsidR="00DB43E0" w:rsidRDefault="00DB43E0">
    <w:pPr>
      <w:pStyle w:val="ContactDetails"/>
    </w:pPr>
    <w:r>
      <w:t>33000 Bordeaux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E7DA5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986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EE0D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68A0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FA29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6CF5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10B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8834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421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2"/>
    <w:multiLevelType w:val="hybridMultilevel"/>
    <w:tmpl w:val="00000002"/>
    <w:lvl w:ilvl="0" w:tplc="22081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CA9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106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2E9C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DC4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E21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1E2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A4BF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F678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4"/>
    <w:multiLevelType w:val="hybridMultilevel"/>
    <w:tmpl w:val="00000004"/>
    <w:lvl w:ilvl="0" w:tplc="E4B6B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5410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E092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8A75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80CD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70E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002B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146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36D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5"/>
    <w:multiLevelType w:val="hybridMultilevel"/>
    <w:tmpl w:val="00000005"/>
    <w:lvl w:ilvl="0" w:tplc="408A49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F1010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35EC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9AB5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A0B0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EED6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9A32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8A90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08C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8"/>
    <w:multiLevelType w:val="hybridMultilevel"/>
    <w:tmpl w:val="00000008"/>
    <w:lvl w:ilvl="0" w:tplc="AC081C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6A6F6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C43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EED7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A475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7E0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DC86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946A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827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A"/>
    <w:multiLevelType w:val="hybridMultilevel"/>
    <w:tmpl w:val="0000000A"/>
    <w:lvl w:ilvl="0" w:tplc="079EB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726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8613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EEB7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42AF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7CBA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5CE2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3D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3A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0B"/>
    <w:multiLevelType w:val="hybridMultilevel"/>
    <w:tmpl w:val="0000000B"/>
    <w:lvl w:ilvl="0" w:tplc="88CC8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464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ACD9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F83E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52A5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1C11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E48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BEC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52D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4A1092A"/>
    <w:multiLevelType w:val="multilevel"/>
    <w:tmpl w:val="A64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77514C"/>
    <w:multiLevelType w:val="multilevel"/>
    <w:tmpl w:val="155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62EA7"/>
    <w:multiLevelType w:val="multilevel"/>
    <w:tmpl w:val="DA0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F95921"/>
    <w:multiLevelType w:val="multilevel"/>
    <w:tmpl w:val="12A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91AAF"/>
    <w:multiLevelType w:val="multilevel"/>
    <w:tmpl w:val="E252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555CC"/>
    <w:multiLevelType w:val="multilevel"/>
    <w:tmpl w:val="542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A09B2"/>
    <w:multiLevelType w:val="multilevel"/>
    <w:tmpl w:val="67F4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40B30"/>
    <w:multiLevelType w:val="multilevel"/>
    <w:tmpl w:val="C9C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70E89"/>
    <w:multiLevelType w:val="multilevel"/>
    <w:tmpl w:val="C63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03E1A"/>
    <w:multiLevelType w:val="multilevel"/>
    <w:tmpl w:val="3412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0718C"/>
    <w:multiLevelType w:val="multilevel"/>
    <w:tmpl w:val="A12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F6B75"/>
    <w:multiLevelType w:val="multilevel"/>
    <w:tmpl w:val="46D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6026B"/>
    <w:multiLevelType w:val="multilevel"/>
    <w:tmpl w:val="C6A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D05BD"/>
    <w:multiLevelType w:val="hybridMultilevel"/>
    <w:tmpl w:val="B39CF6D8"/>
    <w:lvl w:ilvl="0" w:tplc="122EC6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C0F6F"/>
    <w:multiLevelType w:val="multilevel"/>
    <w:tmpl w:val="727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F653B"/>
    <w:multiLevelType w:val="multilevel"/>
    <w:tmpl w:val="A1BE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415436">
    <w:abstractNumId w:val="9"/>
  </w:num>
  <w:num w:numId="2" w16cid:durableId="1110050771">
    <w:abstractNumId w:val="7"/>
  </w:num>
  <w:num w:numId="3" w16cid:durableId="980118916">
    <w:abstractNumId w:val="6"/>
  </w:num>
  <w:num w:numId="4" w16cid:durableId="2133357744">
    <w:abstractNumId w:val="5"/>
  </w:num>
  <w:num w:numId="5" w16cid:durableId="1514800997">
    <w:abstractNumId w:val="4"/>
  </w:num>
  <w:num w:numId="6" w16cid:durableId="776559964">
    <w:abstractNumId w:val="8"/>
  </w:num>
  <w:num w:numId="7" w16cid:durableId="62457375">
    <w:abstractNumId w:val="3"/>
  </w:num>
  <w:num w:numId="8" w16cid:durableId="1902784927">
    <w:abstractNumId w:val="2"/>
  </w:num>
  <w:num w:numId="9" w16cid:durableId="709961585">
    <w:abstractNumId w:val="1"/>
  </w:num>
  <w:num w:numId="10" w16cid:durableId="713044729">
    <w:abstractNumId w:val="0"/>
  </w:num>
  <w:num w:numId="11" w16cid:durableId="731737033">
    <w:abstractNumId w:val="10"/>
  </w:num>
  <w:num w:numId="12" w16cid:durableId="1513572230">
    <w:abstractNumId w:val="11"/>
  </w:num>
  <w:num w:numId="13" w16cid:durableId="453643275">
    <w:abstractNumId w:val="12"/>
  </w:num>
  <w:num w:numId="14" w16cid:durableId="799230004">
    <w:abstractNumId w:val="13"/>
  </w:num>
  <w:num w:numId="15" w16cid:durableId="1169757522">
    <w:abstractNumId w:val="14"/>
  </w:num>
  <w:num w:numId="16" w16cid:durableId="652880173">
    <w:abstractNumId w:val="15"/>
  </w:num>
  <w:num w:numId="17" w16cid:durableId="1603881842">
    <w:abstractNumId w:val="16"/>
  </w:num>
  <w:num w:numId="18" w16cid:durableId="129715955">
    <w:abstractNumId w:val="30"/>
  </w:num>
  <w:num w:numId="19" w16cid:durableId="1814832016">
    <w:abstractNumId w:val="23"/>
  </w:num>
  <w:num w:numId="20" w16cid:durableId="413623650">
    <w:abstractNumId w:val="32"/>
  </w:num>
  <w:num w:numId="21" w16cid:durableId="2142654102">
    <w:abstractNumId w:val="32"/>
    <w:lvlOverride w:ilvl="1">
      <w:lvl w:ilvl="1">
        <w:numFmt w:val="decimal"/>
        <w:lvlText w:val="%2."/>
        <w:lvlJc w:val="left"/>
      </w:lvl>
    </w:lvlOverride>
  </w:num>
  <w:num w:numId="22" w16cid:durableId="1822842008">
    <w:abstractNumId w:val="32"/>
    <w:lvlOverride w:ilvl="1">
      <w:lvl w:ilvl="1">
        <w:numFmt w:val="decimal"/>
        <w:lvlText w:val="%2."/>
        <w:lvlJc w:val="left"/>
      </w:lvl>
    </w:lvlOverride>
  </w:num>
  <w:num w:numId="23" w16cid:durableId="1221405427">
    <w:abstractNumId w:val="32"/>
    <w:lvlOverride w:ilvl="1">
      <w:lvl w:ilvl="1">
        <w:numFmt w:val="decimal"/>
        <w:lvlText w:val="%2."/>
        <w:lvlJc w:val="left"/>
      </w:lvl>
    </w:lvlOverride>
  </w:num>
  <w:num w:numId="24" w16cid:durableId="1273629697">
    <w:abstractNumId w:val="32"/>
    <w:lvlOverride w:ilvl="1">
      <w:lvl w:ilvl="1">
        <w:numFmt w:val="decimal"/>
        <w:lvlText w:val="%2."/>
        <w:lvlJc w:val="left"/>
      </w:lvl>
    </w:lvlOverride>
  </w:num>
  <w:num w:numId="25" w16cid:durableId="497773995">
    <w:abstractNumId w:val="32"/>
    <w:lvlOverride w:ilvl="1">
      <w:lvl w:ilvl="1">
        <w:numFmt w:val="decimal"/>
        <w:lvlText w:val="%2."/>
        <w:lvlJc w:val="left"/>
      </w:lvl>
    </w:lvlOverride>
  </w:num>
  <w:num w:numId="26" w16cid:durableId="2088071594">
    <w:abstractNumId w:val="32"/>
    <w:lvlOverride w:ilvl="1">
      <w:lvl w:ilvl="1">
        <w:numFmt w:val="decimal"/>
        <w:lvlText w:val="%2."/>
        <w:lvlJc w:val="left"/>
      </w:lvl>
    </w:lvlOverride>
  </w:num>
  <w:num w:numId="27" w16cid:durableId="692340658">
    <w:abstractNumId w:val="17"/>
  </w:num>
  <w:num w:numId="28" w16cid:durableId="1709836642">
    <w:abstractNumId w:val="22"/>
  </w:num>
  <w:num w:numId="29" w16cid:durableId="1586718264">
    <w:abstractNumId w:val="18"/>
  </w:num>
  <w:num w:numId="30" w16cid:durableId="1142841949">
    <w:abstractNumId w:val="29"/>
  </w:num>
  <w:num w:numId="31" w16cid:durableId="711223434">
    <w:abstractNumId w:val="24"/>
  </w:num>
  <w:num w:numId="32" w16cid:durableId="1097944159">
    <w:abstractNumId w:val="25"/>
  </w:num>
  <w:num w:numId="33" w16cid:durableId="735208488">
    <w:abstractNumId w:val="25"/>
    <w:lvlOverride w:ilvl="1">
      <w:lvl w:ilvl="1">
        <w:numFmt w:val="decimal"/>
        <w:lvlText w:val="%2."/>
        <w:lvlJc w:val="left"/>
      </w:lvl>
    </w:lvlOverride>
  </w:num>
  <w:num w:numId="34" w16cid:durableId="686368055">
    <w:abstractNumId w:val="25"/>
    <w:lvlOverride w:ilvl="1">
      <w:lvl w:ilvl="1">
        <w:numFmt w:val="decimal"/>
        <w:lvlText w:val="%2."/>
        <w:lvlJc w:val="left"/>
      </w:lvl>
    </w:lvlOverride>
  </w:num>
  <w:num w:numId="35" w16cid:durableId="699479612">
    <w:abstractNumId w:val="25"/>
    <w:lvlOverride w:ilvl="1">
      <w:lvl w:ilvl="1">
        <w:numFmt w:val="decimal"/>
        <w:lvlText w:val="%2."/>
        <w:lvlJc w:val="left"/>
      </w:lvl>
    </w:lvlOverride>
  </w:num>
  <w:num w:numId="36" w16cid:durableId="2058042365">
    <w:abstractNumId w:val="25"/>
    <w:lvlOverride w:ilvl="1">
      <w:lvl w:ilvl="1">
        <w:numFmt w:val="decimal"/>
        <w:lvlText w:val="%2."/>
        <w:lvlJc w:val="left"/>
      </w:lvl>
    </w:lvlOverride>
  </w:num>
  <w:num w:numId="37" w16cid:durableId="367142694">
    <w:abstractNumId w:val="25"/>
    <w:lvlOverride w:ilvl="1">
      <w:lvl w:ilvl="1">
        <w:numFmt w:val="decimal"/>
        <w:lvlText w:val="%2."/>
        <w:lvlJc w:val="left"/>
      </w:lvl>
    </w:lvlOverride>
  </w:num>
  <w:num w:numId="38" w16cid:durableId="544147712">
    <w:abstractNumId w:val="25"/>
    <w:lvlOverride w:ilvl="1">
      <w:lvl w:ilvl="1">
        <w:numFmt w:val="decimal"/>
        <w:lvlText w:val="%2."/>
        <w:lvlJc w:val="left"/>
      </w:lvl>
    </w:lvlOverride>
  </w:num>
  <w:num w:numId="39" w16cid:durableId="1540242938">
    <w:abstractNumId w:val="25"/>
    <w:lvlOverride w:ilvl="1">
      <w:lvl w:ilvl="1">
        <w:numFmt w:val="decimal"/>
        <w:lvlText w:val="%2."/>
        <w:lvlJc w:val="left"/>
      </w:lvl>
    </w:lvlOverride>
  </w:num>
  <w:num w:numId="40" w16cid:durableId="730420620">
    <w:abstractNumId w:val="27"/>
  </w:num>
  <w:num w:numId="41" w16cid:durableId="1408460477">
    <w:abstractNumId w:val="19"/>
  </w:num>
  <w:num w:numId="42" w16cid:durableId="1528521947">
    <w:abstractNumId w:val="21"/>
  </w:num>
  <w:num w:numId="43" w16cid:durableId="329528077">
    <w:abstractNumId w:val="28"/>
  </w:num>
  <w:num w:numId="44" w16cid:durableId="2048674890">
    <w:abstractNumId w:val="26"/>
  </w:num>
  <w:num w:numId="45" w16cid:durableId="657081186">
    <w:abstractNumId w:val="20"/>
  </w:num>
  <w:num w:numId="46" w16cid:durableId="1858703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ocumentType w:val="letter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C0C36"/>
    <w:rsid w:val="000623DA"/>
    <w:rsid w:val="00076668"/>
    <w:rsid w:val="000D142E"/>
    <w:rsid w:val="00100346"/>
    <w:rsid w:val="00114E8D"/>
    <w:rsid w:val="00153201"/>
    <w:rsid w:val="001A6134"/>
    <w:rsid w:val="001F696B"/>
    <w:rsid w:val="002274FE"/>
    <w:rsid w:val="00232BD3"/>
    <w:rsid w:val="00265125"/>
    <w:rsid w:val="002A575B"/>
    <w:rsid w:val="003A2F81"/>
    <w:rsid w:val="00443095"/>
    <w:rsid w:val="004624DA"/>
    <w:rsid w:val="00474C83"/>
    <w:rsid w:val="004D4194"/>
    <w:rsid w:val="004E4C02"/>
    <w:rsid w:val="004E568C"/>
    <w:rsid w:val="004F08D5"/>
    <w:rsid w:val="00500856"/>
    <w:rsid w:val="00521B31"/>
    <w:rsid w:val="00590990"/>
    <w:rsid w:val="00596417"/>
    <w:rsid w:val="005C0C36"/>
    <w:rsid w:val="006B7170"/>
    <w:rsid w:val="006D1D23"/>
    <w:rsid w:val="006E101A"/>
    <w:rsid w:val="006E7DFC"/>
    <w:rsid w:val="00760520"/>
    <w:rsid w:val="00763B2B"/>
    <w:rsid w:val="0078021B"/>
    <w:rsid w:val="007A470A"/>
    <w:rsid w:val="007C3731"/>
    <w:rsid w:val="0087226F"/>
    <w:rsid w:val="008A2CCA"/>
    <w:rsid w:val="008E0D16"/>
    <w:rsid w:val="008F0B81"/>
    <w:rsid w:val="00A13DF3"/>
    <w:rsid w:val="00A53865"/>
    <w:rsid w:val="00A61A70"/>
    <w:rsid w:val="00AB433F"/>
    <w:rsid w:val="00AC1A10"/>
    <w:rsid w:val="00AD567E"/>
    <w:rsid w:val="00B66F7E"/>
    <w:rsid w:val="00BA7779"/>
    <w:rsid w:val="00BB01F2"/>
    <w:rsid w:val="00BC0A83"/>
    <w:rsid w:val="00BD1C67"/>
    <w:rsid w:val="00BE16EC"/>
    <w:rsid w:val="00CD6BF4"/>
    <w:rsid w:val="00D76EFA"/>
    <w:rsid w:val="00D84273"/>
    <w:rsid w:val="00DB43E0"/>
    <w:rsid w:val="00E50255"/>
    <w:rsid w:val="00E708EC"/>
    <w:rsid w:val="00EC5AA4"/>
    <w:rsid w:val="00F077BA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F703C"/>
  <w15:docId w15:val="{AFF127D3-0076-4F45-9861-705443D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300" w:lineRule="auto"/>
    </w:pPr>
  </w:style>
  <w:style w:type="paragraph" w:styleId="Titre1">
    <w:name w:val="heading 1"/>
    <w:basedOn w:val="Normal"/>
    <w:next w:val="Normal"/>
    <w:link w:val="Titre1C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680"/>
        <w:tab w:val="right" w:pos="9360"/>
      </w:tabs>
      <w:spacing w:after="200"/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PieddepageCar">
    <w:name w:val="Pied de page Car"/>
    <w:basedOn w:val="Policepardfaut"/>
    <w:link w:val="Pieddepage"/>
    <w:rPr>
      <w:color w:val="377933" w:themeColor="accent2"/>
    </w:rPr>
  </w:style>
  <w:style w:type="paragraph" w:styleId="Titre">
    <w:name w:val="Title"/>
    <w:basedOn w:val="Normal"/>
    <w:next w:val="Normal"/>
    <w:link w:val="TitreCar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pPr>
      <w:spacing w:line="240" w:lineRule="auto"/>
      <w:jc w:val="right"/>
    </w:pPr>
  </w:style>
  <w:style w:type="paragraph" w:styleId="Corpsdetexte">
    <w:name w:val="Body Text"/>
    <w:basedOn w:val="Normal"/>
    <w:link w:val="CorpsdetexteCar"/>
    <w:pPr>
      <w:spacing w:before="200"/>
    </w:pPr>
  </w:style>
  <w:style w:type="character" w:customStyle="1" w:styleId="CorpsdetexteCar">
    <w:name w:val="Corps de texte Car"/>
    <w:basedOn w:val="Policepardfaut"/>
    <w:link w:val="Corpsdetexte"/>
  </w:style>
  <w:style w:type="paragraph" w:customStyle="1" w:styleId="Address">
    <w:name w:val="Address"/>
    <w:basedOn w:val="Normal"/>
    <w:rPr>
      <w:sz w:val="18"/>
    </w:rPr>
  </w:style>
  <w:style w:type="paragraph" w:customStyle="1" w:styleId="DateandRecipient">
    <w:name w:val="Date and Recipient"/>
    <w:basedOn w:val="Normal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ar"/>
    <w:pPr>
      <w:spacing w:before="600"/>
    </w:pPr>
    <w:rPr>
      <w:color w:val="404040" w:themeColor="text1" w:themeTint="BF"/>
    </w:rPr>
  </w:style>
  <w:style w:type="character" w:customStyle="1" w:styleId="SignatureCar">
    <w:name w:val="Signature Car"/>
    <w:basedOn w:val="Policepardfaut"/>
    <w:link w:val="Signature"/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before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</w:style>
  <w:style w:type="character" w:customStyle="1" w:styleId="Corpsdetexte2Car">
    <w:name w:val="Corps de texte 2 Car"/>
    <w:basedOn w:val="Policepardfaut"/>
    <w:link w:val="Corpsdetexte2"/>
    <w:semiHidden/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semiHidden/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nhideWhenUsed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</w:style>
  <w:style w:type="paragraph" w:styleId="Commentaire">
    <w:name w:val="annotation text"/>
    <w:basedOn w:val="Normal"/>
    <w:link w:val="CommentaireC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customStyle="1" w:styleId="DateCar">
    <w:name w:val="Date Car"/>
    <w:basedOn w:val="Policepardfaut"/>
    <w:link w:val="Date"/>
    <w:semiHidden/>
  </w:style>
  <w:style w:type="paragraph" w:styleId="Explorateurdedocuments">
    <w:name w:val="Document Map"/>
    <w:basedOn w:val="Normal"/>
    <w:link w:val="ExplorateurdedocumentsC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semiHidden/>
  </w:style>
  <w:style w:type="paragraph" w:styleId="Notedefin">
    <w:name w:val="endnote text"/>
    <w:basedOn w:val="Normal"/>
    <w:link w:val="NotedefinCar"/>
    <w:semiHidden/>
    <w:unhideWhenUsed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tedebasdepage">
    <w:name w:val="footnote text"/>
    <w:basedOn w:val="Normal"/>
    <w:link w:val="NotedebasdepageCar"/>
    <w:semiHidden/>
    <w:unhideWhenUsed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20"/>
      <w:szCs w:val="20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Titre4Car">
    <w:name w:val="Titre 4 Car"/>
    <w:basedOn w:val="Policepardfaut"/>
    <w:link w:val="Titre4"/>
    <w:semiHidden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Titre5Car">
    <w:name w:val="Titre 5 Car"/>
    <w:basedOn w:val="Policepardfaut"/>
    <w:link w:val="Titre5"/>
    <w:semiHidden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Titre6Car">
    <w:name w:val="Titre 6 Car"/>
    <w:basedOn w:val="Policepardfaut"/>
    <w:link w:val="Titre6"/>
    <w:semiHidden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Titre7Car">
    <w:name w:val="Titre 7 Car"/>
    <w:basedOn w:val="Policepardfaut"/>
    <w:link w:val="Titre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Pr>
      <w:i/>
      <w:iCs/>
    </w:rPr>
  </w:style>
  <w:style w:type="paragraph" w:styleId="PrformatHTML">
    <w:name w:val="HTML Preformatted"/>
    <w:basedOn w:val="Normal"/>
    <w:link w:val="PrformatHTMLC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qFormat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CitationintenseCar">
    <w:name w:val="Citation intense Car"/>
    <w:basedOn w:val="Policepardfaut"/>
    <w:link w:val="Citationintense"/>
    <w:rPr>
      <w:b/>
      <w:bCs/>
      <w:i/>
      <w:iCs/>
      <w:color w:val="405242" w:themeColor="accent1"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qFormat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semiHidden/>
  </w:style>
  <w:style w:type="paragraph" w:styleId="Textebrut">
    <w:name w:val="Plain Text"/>
    <w:basedOn w:val="Normal"/>
    <w:link w:val="TextebrutC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rPr>
      <w:i/>
      <w:iCs/>
      <w:color w:val="000000" w:themeColor="text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customStyle="1" w:styleId="SalutationsCar">
    <w:name w:val="Salutations Car"/>
    <w:basedOn w:val="Policepardfaut"/>
    <w:link w:val="Salutations"/>
    <w:semiHidden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paragraph" w:customStyle="1" w:styleId="p">
    <w:name w:val="p"/>
    <w:basedOn w:val="Normal"/>
    <w:rsid w:val="005C0C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tag">
    <w:name w:val="tag"/>
    <w:basedOn w:val="Policepardfaut"/>
    <w:rsid w:val="005C0C36"/>
  </w:style>
  <w:style w:type="table" w:customStyle="1" w:styleId="table">
    <w:name w:val="table"/>
    <w:basedOn w:val="TableauNormal"/>
    <w:rsid w:val="005C0C36"/>
    <w:rPr>
      <w:rFonts w:ascii="Times New Roman" w:eastAsia="Times New Roman" w:hAnsi="Times New Roman" w:cs="Times New Roman"/>
      <w:sz w:val="20"/>
      <w:szCs w:val="20"/>
      <w:lang w:val="fr-FR"/>
    </w:rPr>
    <w:tblPr/>
  </w:style>
  <w:style w:type="paragraph" w:customStyle="1" w:styleId="li">
    <w:name w:val="li"/>
    <w:basedOn w:val="Normal"/>
    <w:rsid w:val="005C0C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">
    <w:name w:val="Hyperlink"/>
    <w:rsid w:val="005C0C36"/>
  </w:style>
  <w:style w:type="paragraph" w:customStyle="1" w:styleId="Textebrut1">
    <w:name w:val="Texte brut1"/>
    <w:basedOn w:val="Normal"/>
    <w:rsid w:val="005C0C36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E70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unoducoux/Library/Group%20Containers/UBF8T346G9.Office/User%20Content.localized/Templates.localized/2022%20Modele%20B.Ducoux.dotx" TargetMode="External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 Modele B.Ducoux.dotx</Template>
  <TotalTime>13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Bruno Ducoux</cp:lastModifiedBy>
  <cp:revision>6</cp:revision>
  <cp:lastPrinted>2020-11-25T15:36:00Z</cp:lastPrinted>
  <dcterms:created xsi:type="dcterms:W3CDTF">2025-07-11T15:09:00Z</dcterms:created>
  <dcterms:modified xsi:type="dcterms:W3CDTF">2025-08-09T10:25:00Z</dcterms:modified>
  <cp:category/>
</cp:coreProperties>
</file>