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B7BE" w14:textId="115AB0A3" w:rsidR="00B96FFD" w:rsidRPr="00C95AFA" w:rsidRDefault="00B96FFD" w:rsidP="004D40F7">
      <w:pPr>
        <w:pStyle w:val="Titre1"/>
        <w:jc w:val="center"/>
        <w:rPr>
          <w:sz w:val="36"/>
          <w:szCs w:val="36"/>
          <w:lang w:val="fr-FR"/>
        </w:rPr>
      </w:pPr>
      <w:r w:rsidRPr="00C95AFA">
        <w:rPr>
          <w:sz w:val="36"/>
          <w:szCs w:val="36"/>
          <w:lang w:val="fr-FR"/>
        </w:rPr>
        <w:t>L</w:t>
      </w:r>
      <w:r w:rsidR="00C25AF0" w:rsidRPr="00C95AFA">
        <w:rPr>
          <w:sz w:val="36"/>
          <w:szCs w:val="36"/>
          <w:lang w:val="fr-FR"/>
        </w:rPr>
        <w:t>e chemin du cœur en ostéopathie</w:t>
      </w:r>
    </w:p>
    <w:p w14:paraId="1BFE4AF8" w14:textId="77777777" w:rsidR="00C95AFA" w:rsidRDefault="00B96FFD" w:rsidP="00192C05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lang w:val="fr-FR"/>
        </w:rPr>
        <w:t>Bruno Duc</w:t>
      </w:r>
      <w:r w:rsidR="004613BB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oux DO </w:t>
      </w:r>
    </w:p>
    <w:p w14:paraId="7D915E20" w14:textId="55AECAA5" w:rsidR="00C95AFA" w:rsidRDefault="004613BB" w:rsidP="00192C05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4D40F7">
        <w:rPr>
          <w:rFonts w:ascii="Times New Roman" w:hAnsi="Times New Roman" w:cs="Times New Roman"/>
          <w:sz w:val="24"/>
          <w:szCs w:val="24"/>
          <w:lang w:val="fr-FR"/>
        </w:rPr>
        <w:t>propose</w:t>
      </w:r>
      <w:proofErr w:type="gramEnd"/>
      <w:r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un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stage de formation continue </w:t>
      </w:r>
      <w:r w:rsidR="00255DFD" w:rsidRPr="004D40F7">
        <w:rPr>
          <w:rFonts w:ascii="Times New Roman" w:hAnsi="Times New Roman" w:cs="Times New Roman"/>
          <w:sz w:val="24"/>
          <w:szCs w:val="24"/>
          <w:lang w:val="fr-FR"/>
        </w:rPr>
        <w:t>en ostéopathie</w:t>
      </w:r>
      <w:r w:rsidR="00C95AFA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2F73C6D2" w14:textId="610B3B42" w:rsidR="00B96FFD" w:rsidRPr="004D40F7" w:rsidRDefault="00255DFD" w:rsidP="00192C05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>3 journées</w:t>
      </w:r>
      <w:r w:rsidR="00C95AF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96FFD" w:rsidRPr="004D40F7">
        <w:rPr>
          <w:rFonts w:ascii="Times New Roman" w:hAnsi="Times New Roman" w:cs="Times New Roman"/>
          <w:sz w:val="24"/>
          <w:szCs w:val="24"/>
          <w:lang w:val="fr-FR"/>
        </w:rPr>
        <w:t>centré</w:t>
      </w:r>
      <w:r w:rsidR="00C95AFA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B96FFD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sur la Vie, le mouvement et le cœur.</w:t>
      </w:r>
    </w:p>
    <w:p w14:paraId="41B0C4C9" w14:textId="46C6AAB2" w:rsidR="00255DFD" w:rsidRPr="004D40F7" w:rsidRDefault="00192C05" w:rsidP="00B96FF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55DFD"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Prérequis</w:t>
      </w:r>
      <w:r w:rsidR="00255DFD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 : Cette formation est ouverte aux </w:t>
      </w:r>
      <w:r w:rsidR="004D40F7" w:rsidRPr="004D40F7">
        <w:rPr>
          <w:rFonts w:ascii="Times New Roman" w:hAnsi="Times New Roman" w:cs="Times New Roman"/>
          <w:sz w:val="24"/>
          <w:szCs w:val="24"/>
          <w:lang w:val="fr-FR"/>
        </w:rPr>
        <w:t>ostéopathes</w:t>
      </w:r>
      <w:r w:rsidR="00255DFD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DO et thérapeutes manuels souhaitant améliorer leur gestion du système circulatoire et de la dimension vitaliste de l’ostéopathie dans une perception intégrale de la santé</w:t>
      </w:r>
    </w:p>
    <w:p w14:paraId="162D0D6B" w14:textId="4CD4E48C" w:rsidR="00255DFD" w:rsidRPr="004D40F7" w:rsidRDefault="00255DFD" w:rsidP="00B96FF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Objectifs</w:t>
      </w:r>
      <w:r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De biomécanique, puis fonctionnelle, l’ostéopathie devient dynamique </w:t>
      </w:r>
      <w:r w:rsidR="00C25AF0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et cosmique 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>en intégrant u</w:t>
      </w:r>
      <w:r w:rsidR="00B96FFD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ne conscience 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>spirituelle. Les</w:t>
      </w:r>
      <w:r w:rsidR="00B96FFD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dimensions émotionnelles et 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>mentales</w:t>
      </w:r>
      <w:r w:rsidR="00B96FFD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s’adaptent </w:t>
      </w:r>
      <w:r w:rsidR="00B96FFD" w:rsidRPr="004D40F7">
        <w:rPr>
          <w:rFonts w:ascii="Times New Roman" w:hAnsi="Times New Roman" w:cs="Times New Roman"/>
          <w:sz w:val="24"/>
          <w:szCs w:val="24"/>
          <w:lang w:val="fr-FR"/>
        </w:rPr>
        <w:t>aux c</w:t>
      </w:r>
      <w:r w:rsidR="004613BB" w:rsidRPr="004D40F7">
        <w:rPr>
          <w:rFonts w:ascii="Times New Roman" w:hAnsi="Times New Roman" w:cs="Times New Roman"/>
          <w:sz w:val="24"/>
          <w:szCs w:val="24"/>
          <w:lang w:val="fr-FR"/>
        </w:rPr>
        <w:t>apacités i</w:t>
      </w:r>
      <w:r w:rsidR="00C25AF0" w:rsidRPr="004D40F7">
        <w:rPr>
          <w:rFonts w:ascii="Times New Roman" w:hAnsi="Times New Roman" w:cs="Times New Roman"/>
          <w:sz w:val="24"/>
          <w:szCs w:val="24"/>
          <w:lang w:val="fr-FR"/>
        </w:rPr>
        <w:t>nsondables</w:t>
      </w:r>
      <w:r w:rsidR="004613BB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du cerveau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4613BB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613BB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e plus, </w:t>
      </w:r>
      <w:r w:rsidR="00B96FFD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suivant l’intelligence de la Nature manifestée par la Vie, 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>de nouvelles</w:t>
      </w:r>
      <w:r w:rsidR="00B96FFD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perception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>s centrées sur le cœur</w:t>
      </w:r>
      <w:r w:rsidR="00B96FFD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se découvrent dans le calme dynamique.</w:t>
      </w:r>
      <w:r w:rsidR="007225AC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D40F7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4D40F7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loi de l’artère » </w:t>
      </w:r>
      <w:r w:rsidR="004D40F7">
        <w:rPr>
          <w:rFonts w:ascii="Times New Roman" w:hAnsi="Times New Roman" w:cs="Times New Roman"/>
          <w:sz w:val="24"/>
          <w:szCs w:val="24"/>
          <w:lang w:val="fr-FR"/>
        </w:rPr>
        <w:t>a toujours été un</w:t>
      </w:r>
      <w:r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principe fondamental de l’art de l’ostéopathie.</w:t>
      </w:r>
    </w:p>
    <w:p w14:paraId="01C576AD" w14:textId="02019C91" w:rsidR="00B96FFD" w:rsidRPr="004D40F7" w:rsidRDefault="004D40F7" w:rsidP="00B96FF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lang w:val="fr-FR"/>
        </w:rPr>
        <w:t>Il est donc proposé</w:t>
      </w:r>
      <w:r w:rsidR="00255DFD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7225AC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chemin d</w:t>
      </w:r>
      <w:r w:rsidR="00C67AD6" w:rsidRPr="004D40F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B96FFD" w:rsidRPr="004D40F7">
        <w:rPr>
          <w:rFonts w:ascii="Times New Roman" w:hAnsi="Times New Roman" w:cs="Times New Roman"/>
          <w:sz w:val="24"/>
          <w:szCs w:val="24"/>
          <w:lang w:val="fr-FR"/>
        </w:rPr>
        <w:t>ostéopathie</w:t>
      </w:r>
      <w:r w:rsidR="007225AC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ancré dans une tradition,</w:t>
      </w:r>
      <w:r w:rsidR="00B96FFD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évolutive et </w:t>
      </w:r>
      <w:r w:rsidR="007225AC" w:rsidRPr="004D40F7">
        <w:rPr>
          <w:rFonts w:ascii="Times New Roman" w:hAnsi="Times New Roman" w:cs="Times New Roman"/>
          <w:sz w:val="24"/>
          <w:szCs w:val="24"/>
          <w:lang w:val="fr-FR"/>
        </w:rPr>
        <w:t>subjective</w:t>
      </w:r>
      <w:r w:rsidR="00B96FFD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, utilisant les forces qui sont présentes dans le monde sensible avec le cœur comme </w:t>
      </w:r>
      <w:r w:rsidR="00C25AF0" w:rsidRPr="004D40F7">
        <w:rPr>
          <w:rFonts w:ascii="Times New Roman" w:hAnsi="Times New Roman" w:cs="Times New Roman"/>
          <w:sz w:val="24"/>
          <w:szCs w:val="24"/>
          <w:lang w:val="fr-FR"/>
        </w:rPr>
        <w:t>centre</w:t>
      </w:r>
      <w:r w:rsidR="00B96FFD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de résilience.</w:t>
      </w:r>
      <w:r w:rsidR="007225AC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L’empathie et la joie </w:t>
      </w:r>
      <w:r w:rsidR="004613BB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7225AC" w:rsidRPr="004D40F7">
        <w:rPr>
          <w:rFonts w:ascii="Times New Roman" w:hAnsi="Times New Roman" w:cs="Times New Roman"/>
          <w:sz w:val="24"/>
          <w:szCs w:val="24"/>
          <w:lang w:val="fr-FR"/>
        </w:rPr>
        <w:t>sont les fruits</w:t>
      </w:r>
      <w:r w:rsidR="00C25AF0" w:rsidRPr="004D40F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8C43670" w14:textId="0FF13FA8" w:rsidR="00B96FFD" w:rsidRPr="004D40F7" w:rsidRDefault="00B96FFD" w:rsidP="00B96FF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lang w:val="fr-FR"/>
        </w:rPr>
        <w:t>Le travail sur soi-même et dans la nature sert de fulcrum et de témoin</w:t>
      </w:r>
      <w:r w:rsidR="00480F65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r w:rsidR="00192C05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élargir la conscience et </w:t>
      </w:r>
      <w:r w:rsidR="00480F65" w:rsidRPr="004D40F7">
        <w:rPr>
          <w:rFonts w:ascii="Times New Roman" w:hAnsi="Times New Roman" w:cs="Times New Roman"/>
          <w:sz w:val="24"/>
          <w:szCs w:val="24"/>
          <w:lang w:val="fr-FR"/>
        </w:rPr>
        <w:t>synchroniser</w:t>
      </w:r>
      <w:r w:rsidR="004613BB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la relation thérapeutique</w:t>
      </w:r>
      <w:r w:rsidRPr="004D40F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A695C66" w14:textId="0502C948" w:rsidR="00B96FFD" w:rsidRPr="004D40F7" w:rsidRDefault="00B96FFD" w:rsidP="00B96FF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lang w:val="fr-FR"/>
        </w:rPr>
        <w:t>Tous ces matériaux sont déjà présents dans les écrits de AT</w:t>
      </w:r>
      <w:r w:rsidR="00390F1C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D40F7">
        <w:rPr>
          <w:rFonts w:ascii="Times New Roman" w:hAnsi="Times New Roman" w:cs="Times New Roman"/>
          <w:sz w:val="24"/>
          <w:szCs w:val="24"/>
          <w:lang w:val="fr-FR"/>
        </w:rPr>
        <w:t>Still</w:t>
      </w:r>
      <w:r w:rsidR="004613BB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et de ses successeurs.</w:t>
      </w:r>
    </w:p>
    <w:p w14:paraId="56F0839B" w14:textId="44F03BA1" w:rsidR="004D40F7" w:rsidRDefault="004D40F7" w:rsidP="004D40F7">
      <w:pPr>
        <w:pStyle w:val="Paragraphedeliste"/>
        <w:rPr>
          <w:sz w:val="24"/>
          <w:szCs w:val="24"/>
        </w:rPr>
      </w:pPr>
      <w:r w:rsidRPr="004D40F7">
        <w:rPr>
          <w:sz w:val="24"/>
          <w:szCs w:val="24"/>
          <w:u w:val="single"/>
        </w:rPr>
        <w:t>Méthodes mobilisées</w:t>
      </w:r>
      <w:r w:rsidRPr="004D40F7">
        <w:rPr>
          <w:sz w:val="24"/>
          <w:szCs w:val="24"/>
        </w:rPr>
        <w:t xml:space="preserve"> : cours en présentiel avec de larges séquences de pratiques en binômes et en groupe ; un support Powerpoint et </w:t>
      </w:r>
      <w:proofErr w:type="spellStart"/>
      <w:r w:rsidRPr="004D40F7">
        <w:rPr>
          <w:sz w:val="24"/>
          <w:szCs w:val="24"/>
        </w:rPr>
        <w:t>video</w:t>
      </w:r>
      <w:proofErr w:type="spellEnd"/>
      <w:r w:rsidRPr="004D40F7">
        <w:rPr>
          <w:sz w:val="24"/>
          <w:szCs w:val="24"/>
        </w:rPr>
        <w:t xml:space="preserve"> est prévu</w:t>
      </w:r>
      <w:r>
        <w:rPr>
          <w:sz w:val="24"/>
          <w:szCs w:val="24"/>
        </w:rPr>
        <w:t>.</w:t>
      </w:r>
    </w:p>
    <w:p w14:paraId="4F2C7398" w14:textId="77777777" w:rsidR="00C95AFA" w:rsidRDefault="00C95AFA" w:rsidP="004D40F7">
      <w:pPr>
        <w:pStyle w:val="Paragraphedeliste"/>
        <w:rPr>
          <w:sz w:val="24"/>
          <w:szCs w:val="24"/>
        </w:rPr>
      </w:pPr>
    </w:p>
    <w:p w14:paraId="1A8F1D46" w14:textId="270CF343" w:rsidR="00C95AFA" w:rsidRDefault="00C95AFA" w:rsidP="004D40F7">
      <w:pPr>
        <w:pStyle w:val="Paragraphedeliste"/>
        <w:rPr>
          <w:sz w:val="24"/>
          <w:szCs w:val="24"/>
        </w:rPr>
      </w:pPr>
      <w:r w:rsidRPr="00C95AFA">
        <w:rPr>
          <w:sz w:val="24"/>
          <w:szCs w:val="24"/>
          <w:u w:val="single"/>
        </w:rPr>
        <w:t>Modalité d’évaluation :</w:t>
      </w:r>
      <w:r>
        <w:rPr>
          <w:sz w:val="24"/>
          <w:szCs w:val="24"/>
          <w:u w:val="single"/>
        </w:rPr>
        <w:t xml:space="preserve"> </w:t>
      </w:r>
      <w:r w:rsidRPr="00C95AFA">
        <w:rPr>
          <w:sz w:val="24"/>
          <w:szCs w:val="24"/>
        </w:rPr>
        <w:t>Un</w:t>
      </w:r>
      <w:r w:rsidR="009B451C">
        <w:rPr>
          <w:sz w:val="24"/>
          <w:szCs w:val="24"/>
        </w:rPr>
        <w:t xml:space="preserve"> document </w:t>
      </w:r>
      <w:r w:rsidRPr="00C95AFA">
        <w:rPr>
          <w:sz w:val="24"/>
          <w:szCs w:val="24"/>
        </w:rPr>
        <w:t>d’évaluation sera proposé</w:t>
      </w:r>
      <w:r>
        <w:rPr>
          <w:sz w:val="24"/>
          <w:szCs w:val="24"/>
        </w:rPr>
        <w:t xml:space="preserve"> le dernier jour</w:t>
      </w:r>
    </w:p>
    <w:p w14:paraId="3AB9D772" w14:textId="77777777" w:rsidR="004D40F7" w:rsidRPr="004D40F7" w:rsidRDefault="004D40F7" w:rsidP="00B96F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70A9C9B" w14:textId="16D944C4" w:rsidR="007225AC" w:rsidRPr="004D40F7" w:rsidRDefault="007225AC" w:rsidP="00B96FF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Programme</w:t>
      </w:r>
      <w:r w:rsidR="004613BB"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et objectifs</w:t>
      </w:r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="0023592F"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pédagogiques </w:t>
      </w:r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de</w:t>
      </w:r>
      <w:r w:rsidR="00C67AD6"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la </w:t>
      </w:r>
      <w:proofErr w:type="gramStart"/>
      <w:r w:rsidR="00C67AD6"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formation</w:t>
      </w:r>
      <w:r w:rsidRPr="004D40F7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0A6201BC" w14:textId="77777777" w:rsidR="00B27AE0" w:rsidRPr="004D40F7" w:rsidRDefault="007225AC" w:rsidP="00B96FFD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- </w:t>
      </w:r>
      <w:r w:rsidR="00B27AE0"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Premier jour : matin</w:t>
      </w:r>
    </w:p>
    <w:p w14:paraId="7F8BA912" w14:textId="2BE211AC" w:rsidR="00B27AE0" w:rsidRPr="004D40F7" w:rsidRDefault="007225AC" w:rsidP="00B96FF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D40F7">
        <w:rPr>
          <w:sz w:val="24"/>
          <w:szCs w:val="24"/>
        </w:rPr>
        <w:t>A.</w:t>
      </w:r>
      <w:proofErr w:type="gramStart"/>
      <w:r w:rsidRPr="004D40F7">
        <w:rPr>
          <w:sz w:val="24"/>
          <w:szCs w:val="24"/>
        </w:rPr>
        <w:t>T.Still</w:t>
      </w:r>
      <w:proofErr w:type="gramEnd"/>
      <w:r w:rsidRPr="004D40F7">
        <w:rPr>
          <w:sz w:val="24"/>
          <w:szCs w:val="24"/>
        </w:rPr>
        <w:t xml:space="preserve"> et les principes de la nature</w:t>
      </w:r>
      <w:r w:rsidR="007244ED" w:rsidRPr="004D40F7">
        <w:rPr>
          <w:sz w:val="24"/>
          <w:szCs w:val="24"/>
        </w:rPr>
        <w:t> : Flow of life</w:t>
      </w:r>
    </w:p>
    <w:p w14:paraId="1ACCD053" w14:textId="233D3824" w:rsidR="00B27AE0" w:rsidRPr="004D40F7" w:rsidRDefault="00B27AE0" w:rsidP="00B96FF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D40F7">
        <w:rPr>
          <w:sz w:val="24"/>
          <w:szCs w:val="24"/>
        </w:rPr>
        <w:t>La découverte de l’importance du Soi</w:t>
      </w:r>
    </w:p>
    <w:p w14:paraId="2A058437" w14:textId="058E8D46" w:rsidR="00B27AE0" w:rsidRPr="004D40F7" w:rsidRDefault="00C25AF0" w:rsidP="00B96FF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D40F7">
        <w:rPr>
          <w:sz w:val="24"/>
          <w:szCs w:val="24"/>
        </w:rPr>
        <w:t>Connaitre l’anatomie : une n</w:t>
      </w:r>
      <w:r w:rsidR="003A5D39" w:rsidRPr="004D40F7">
        <w:rPr>
          <w:sz w:val="24"/>
          <w:szCs w:val="24"/>
        </w:rPr>
        <w:t>ouvelle perception de l’anatomi</w:t>
      </w:r>
      <w:r w:rsidR="00B27AE0" w:rsidRPr="004D40F7">
        <w:rPr>
          <w:sz w:val="24"/>
          <w:szCs w:val="24"/>
        </w:rPr>
        <w:t>e</w:t>
      </w:r>
      <w:r w:rsidR="005B3A4F">
        <w:rPr>
          <w:sz w:val="24"/>
          <w:szCs w:val="24"/>
        </w:rPr>
        <w:t xml:space="preserve"> en relation</w:t>
      </w:r>
    </w:p>
    <w:p w14:paraId="29130EED" w14:textId="1BEFF656" w:rsidR="00B27AE0" w:rsidRPr="004D40F7" w:rsidRDefault="005A1668" w:rsidP="00B96FF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D40F7">
        <w:rPr>
          <w:sz w:val="24"/>
          <w:szCs w:val="24"/>
        </w:rPr>
        <w:t>L</w:t>
      </w:r>
      <w:r w:rsidR="00B27AE0" w:rsidRPr="004D40F7">
        <w:rPr>
          <w:sz w:val="24"/>
          <w:szCs w:val="24"/>
        </w:rPr>
        <w:t xml:space="preserve">e modèle inductif de perception/action : une nouvelle perception </w:t>
      </w:r>
      <w:r w:rsidRPr="004D40F7">
        <w:rPr>
          <w:sz w:val="24"/>
          <w:szCs w:val="24"/>
        </w:rPr>
        <w:t xml:space="preserve">intuitive </w:t>
      </w:r>
      <w:r w:rsidR="00B27AE0" w:rsidRPr="004D40F7">
        <w:rPr>
          <w:sz w:val="24"/>
          <w:szCs w:val="24"/>
        </w:rPr>
        <w:t>sensorielle</w:t>
      </w:r>
    </w:p>
    <w:p w14:paraId="147CF1E2" w14:textId="77777777" w:rsidR="00B27AE0" w:rsidRPr="004D40F7" w:rsidRDefault="007225AC" w:rsidP="00B96FF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D40F7">
        <w:rPr>
          <w:sz w:val="24"/>
          <w:szCs w:val="24"/>
        </w:rPr>
        <w:t>L’ostéopathie est manifestée dans la capacité d’a</w:t>
      </w:r>
      <w:r w:rsidR="007244ED" w:rsidRPr="004D40F7">
        <w:rPr>
          <w:sz w:val="24"/>
          <w:szCs w:val="24"/>
        </w:rPr>
        <w:t>uto traitement et de changement :</w:t>
      </w:r>
      <w:r w:rsidR="00A17C77" w:rsidRPr="004D40F7">
        <w:rPr>
          <w:sz w:val="24"/>
          <w:szCs w:val="24"/>
        </w:rPr>
        <w:t xml:space="preserve"> </w:t>
      </w:r>
      <w:r w:rsidR="00C25AF0" w:rsidRPr="004D40F7">
        <w:rPr>
          <w:sz w:val="24"/>
          <w:szCs w:val="24"/>
        </w:rPr>
        <w:t>la clé du traitement est dans l’interface entre le patient et le thérapeute</w:t>
      </w:r>
    </w:p>
    <w:p w14:paraId="5751432E" w14:textId="1471939B" w:rsidR="007225AC" w:rsidRDefault="00A17C77" w:rsidP="00B96FF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D40F7">
        <w:rPr>
          <w:sz w:val="24"/>
          <w:szCs w:val="24"/>
        </w:rPr>
        <w:t>La présence comme fulcrum</w:t>
      </w:r>
      <w:r w:rsidR="007225AC" w:rsidRPr="004D40F7">
        <w:rPr>
          <w:sz w:val="24"/>
          <w:szCs w:val="24"/>
        </w:rPr>
        <w:t xml:space="preserve"> en lien avec les mé</w:t>
      </w:r>
      <w:r w:rsidR="007244ED" w:rsidRPr="004D40F7">
        <w:rPr>
          <w:sz w:val="24"/>
          <w:szCs w:val="24"/>
        </w:rPr>
        <w:t>moires des champs d’information : embryologiques, métaboliques, biomagnétique</w:t>
      </w:r>
      <w:r w:rsidRPr="004D40F7">
        <w:rPr>
          <w:sz w:val="24"/>
          <w:szCs w:val="24"/>
        </w:rPr>
        <w:t>s</w:t>
      </w:r>
      <w:r w:rsidR="007244ED" w:rsidRPr="004D40F7">
        <w:rPr>
          <w:sz w:val="24"/>
          <w:szCs w:val="24"/>
        </w:rPr>
        <w:t>, cosmiques.</w:t>
      </w:r>
    </w:p>
    <w:p w14:paraId="6438524F" w14:textId="5FBA98F5" w:rsidR="009B451C" w:rsidRDefault="009B451C" w:rsidP="009B451C">
      <w:pPr>
        <w:pStyle w:val="Paragraphedeliste"/>
        <w:rPr>
          <w:sz w:val="24"/>
          <w:szCs w:val="24"/>
        </w:rPr>
      </w:pPr>
    </w:p>
    <w:p w14:paraId="148ADD4D" w14:textId="77777777" w:rsidR="009B451C" w:rsidRPr="004D40F7" w:rsidRDefault="009B451C" w:rsidP="009B451C">
      <w:pPr>
        <w:pStyle w:val="Paragraphedeliste"/>
        <w:rPr>
          <w:sz w:val="24"/>
          <w:szCs w:val="24"/>
        </w:rPr>
      </w:pPr>
    </w:p>
    <w:p w14:paraId="21862670" w14:textId="77777777" w:rsidR="00B27AE0" w:rsidRPr="004D40F7" w:rsidRDefault="007225AC" w:rsidP="00B96FFD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- </w:t>
      </w:r>
      <w:r w:rsidR="00B27AE0"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Premier jour : après midi</w:t>
      </w:r>
    </w:p>
    <w:p w14:paraId="7E946DD7" w14:textId="156A146B" w:rsidR="00B27AE0" w:rsidRPr="004D40F7" w:rsidRDefault="007225AC" w:rsidP="00B96FF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D40F7">
        <w:rPr>
          <w:sz w:val="24"/>
          <w:szCs w:val="24"/>
        </w:rPr>
        <w:t>La cinquième dimension de l’ostéopathie : au</w:t>
      </w:r>
      <w:r w:rsidR="00B27AE0" w:rsidRPr="004D40F7">
        <w:rPr>
          <w:sz w:val="24"/>
          <w:szCs w:val="24"/>
        </w:rPr>
        <w:t>x</w:t>
      </w:r>
      <w:r w:rsidRPr="004D40F7">
        <w:rPr>
          <w:sz w:val="24"/>
          <w:szCs w:val="24"/>
        </w:rPr>
        <w:t xml:space="preserve"> 3 dimensions de l’espace euclidien, s’ajoute le temps d</w:t>
      </w:r>
      <w:r w:rsidR="00C25AF0" w:rsidRPr="004D40F7">
        <w:rPr>
          <w:sz w:val="24"/>
          <w:szCs w:val="24"/>
        </w:rPr>
        <w:t>u présent</w:t>
      </w:r>
      <w:r w:rsidRPr="004D40F7">
        <w:rPr>
          <w:sz w:val="24"/>
          <w:szCs w:val="24"/>
        </w:rPr>
        <w:t xml:space="preserve"> et le calme dynamique </w:t>
      </w:r>
      <w:r w:rsidR="00C25AF0" w:rsidRPr="004D40F7">
        <w:rPr>
          <w:sz w:val="24"/>
          <w:szCs w:val="24"/>
        </w:rPr>
        <w:t>qui est ouverture.</w:t>
      </w:r>
    </w:p>
    <w:p w14:paraId="2D55AB10" w14:textId="77777777" w:rsidR="005A1668" w:rsidRPr="004D40F7" w:rsidRDefault="00B27AE0" w:rsidP="00B27AE0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D40F7">
        <w:rPr>
          <w:sz w:val="24"/>
          <w:szCs w:val="24"/>
        </w:rPr>
        <w:lastRenderedPageBreak/>
        <w:t xml:space="preserve"> Les fascias comme matrice extra cellulaire mobilisant l’eau</w:t>
      </w:r>
      <w:r w:rsidR="005A1668" w:rsidRPr="004D40F7">
        <w:rPr>
          <w:sz w:val="24"/>
          <w:szCs w:val="24"/>
        </w:rPr>
        <w:t xml:space="preserve"> ; recherches avec </w:t>
      </w:r>
      <w:proofErr w:type="spellStart"/>
      <w:r w:rsidR="005A1668" w:rsidRPr="004D40F7">
        <w:rPr>
          <w:sz w:val="24"/>
          <w:szCs w:val="24"/>
        </w:rPr>
        <w:t>J.</w:t>
      </w:r>
      <w:proofErr w:type="gramStart"/>
      <w:r w:rsidR="005A1668" w:rsidRPr="004D40F7">
        <w:rPr>
          <w:sz w:val="24"/>
          <w:szCs w:val="24"/>
        </w:rPr>
        <w:t>C.Guimberteau</w:t>
      </w:r>
      <w:proofErr w:type="spellEnd"/>
      <w:proofErr w:type="gramEnd"/>
      <w:r w:rsidR="005A1668" w:rsidRPr="004D40F7">
        <w:rPr>
          <w:sz w:val="24"/>
          <w:szCs w:val="24"/>
        </w:rPr>
        <w:t>.</w:t>
      </w:r>
    </w:p>
    <w:p w14:paraId="442FD723" w14:textId="0A657A85" w:rsidR="00B27AE0" w:rsidRPr="004D40F7" w:rsidRDefault="00B27AE0" w:rsidP="00B27AE0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4D40F7">
        <w:rPr>
          <w:sz w:val="24"/>
          <w:szCs w:val="24"/>
        </w:rPr>
        <w:t xml:space="preserve"> </w:t>
      </w:r>
      <w:r w:rsidR="005A1668" w:rsidRPr="004D40F7">
        <w:rPr>
          <w:sz w:val="24"/>
          <w:szCs w:val="24"/>
        </w:rPr>
        <w:t>T</w:t>
      </w:r>
      <w:r w:rsidRPr="004D40F7">
        <w:rPr>
          <w:sz w:val="24"/>
          <w:szCs w:val="24"/>
        </w:rPr>
        <w:t>echnique</w:t>
      </w:r>
      <w:r w:rsidR="005A1668" w:rsidRPr="004D40F7">
        <w:rPr>
          <w:sz w:val="24"/>
          <w:szCs w:val="24"/>
        </w:rPr>
        <w:t>s</w:t>
      </w:r>
      <w:r w:rsidRPr="004D40F7">
        <w:rPr>
          <w:sz w:val="24"/>
          <w:szCs w:val="24"/>
        </w:rPr>
        <w:t xml:space="preserve"> pour scanner les tissus</w:t>
      </w:r>
      <w:r w:rsidR="005A1668" w:rsidRPr="004D40F7">
        <w:rPr>
          <w:sz w:val="24"/>
          <w:szCs w:val="24"/>
        </w:rPr>
        <w:t xml:space="preserve"> et engager un traitement global</w:t>
      </w:r>
    </w:p>
    <w:p w14:paraId="7219F61D" w14:textId="77777777" w:rsidR="005A1668" w:rsidRPr="004D40F7" w:rsidRDefault="005A1668" w:rsidP="009B451C">
      <w:pPr>
        <w:pStyle w:val="Paragraphedeliste"/>
        <w:rPr>
          <w:sz w:val="24"/>
          <w:szCs w:val="24"/>
        </w:rPr>
      </w:pPr>
    </w:p>
    <w:p w14:paraId="12F5C06A" w14:textId="006C0943" w:rsidR="00B27AE0" w:rsidRPr="004D40F7" w:rsidRDefault="00B27AE0" w:rsidP="00B27AE0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- Jour</w:t>
      </w:r>
      <w:proofErr w:type="gramStart"/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2:</w:t>
      </w:r>
      <w:proofErr w:type="gramEnd"/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matin</w:t>
      </w:r>
    </w:p>
    <w:p w14:paraId="5A8C6EB5" w14:textId="77777777" w:rsidR="005A1668" w:rsidRPr="004D40F7" w:rsidRDefault="005A1668" w:rsidP="00B27AE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4D40F7">
        <w:rPr>
          <w:sz w:val="24"/>
          <w:szCs w:val="24"/>
        </w:rPr>
        <w:t>Intégration de la première journée ; pratiques sur soi</w:t>
      </w:r>
    </w:p>
    <w:p w14:paraId="488B95D5" w14:textId="588001E0" w:rsidR="00B27AE0" w:rsidRPr="004D40F7" w:rsidRDefault="00B27AE0" w:rsidP="00B27AE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4D40F7">
        <w:rPr>
          <w:sz w:val="24"/>
          <w:szCs w:val="24"/>
        </w:rPr>
        <w:t xml:space="preserve">L’ostéopathe devient praticien de la conscience (Pierre Tricot) dans </w:t>
      </w:r>
      <w:proofErr w:type="gramStart"/>
      <w:r w:rsidRPr="004D40F7">
        <w:rPr>
          <w:sz w:val="24"/>
          <w:szCs w:val="24"/>
        </w:rPr>
        <w:t>un interface</w:t>
      </w:r>
      <w:proofErr w:type="gramEnd"/>
      <w:r w:rsidRPr="004D40F7">
        <w:rPr>
          <w:sz w:val="24"/>
          <w:szCs w:val="24"/>
        </w:rPr>
        <w:t xml:space="preserve"> de conscience (Philippe Druelle)</w:t>
      </w:r>
    </w:p>
    <w:p w14:paraId="41D4CC56" w14:textId="3C6D1B81" w:rsidR="005A1668" w:rsidRPr="004D40F7" w:rsidRDefault="005A1668" w:rsidP="00B27AE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4D40F7">
        <w:rPr>
          <w:sz w:val="24"/>
          <w:szCs w:val="24"/>
        </w:rPr>
        <w:t>L’axe  médian corporel</w:t>
      </w:r>
    </w:p>
    <w:p w14:paraId="06D33903" w14:textId="77777777" w:rsidR="00B27AE0" w:rsidRPr="004D40F7" w:rsidRDefault="00B27AE0" w:rsidP="00B27AE0">
      <w:pPr>
        <w:pStyle w:val="Paragraphedeliste"/>
        <w:numPr>
          <w:ilvl w:val="0"/>
          <w:numId w:val="6"/>
        </w:numPr>
        <w:rPr>
          <w:sz w:val="24"/>
          <w:szCs w:val="24"/>
        </w:rPr>
      </w:pPr>
      <w:proofErr w:type="gramStart"/>
      <w:r w:rsidRPr="004D40F7">
        <w:rPr>
          <w:sz w:val="24"/>
          <w:szCs w:val="24"/>
        </w:rPr>
        <w:t>le</w:t>
      </w:r>
      <w:proofErr w:type="gramEnd"/>
      <w:r w:rsidRPr="004D40F7">
        <w:rPr>
          <w:sz w:val="24"/>
          <w:szCs w:val="24"/>
        </w:rPr>
        <w:t xml:space="preserve"> fulcrum vibratoire et la </w:t>
      </w:r>
      <w:proofErr w:type="spellStart"/>
      <w:r w:rsidRPr="004D40F7">
        <w:rPr>
          <w:sz w:val="24"/>
          <w:szCs w:val="24"/>
        </w:rPr>
        <w:t>dynamic</w:t>
      </w:r>
      <w:proofErr w:type="spellEnd"/>
      <w:r w:rsidRPr="004D40F7">
        <w:rPr>
          <w:sz w:val="24"/>
          <w:szCs w:val="24"/>
        </w:rPr>
        <w:t xml:space="preserve"> </w:t>
      </w:r>
      <w:proofErr w:type="spellStart"/>
      <w:r w:rsidRPr="004D40F7">
        <w:rPr>
          <w:sz w:val="24"/>
          <w:szCs w:val="24"/>
        </w:rPr>
        <w:t>stillness</w:t>
      </w:r>
      <w:proofErr w:type="spellEnd"/>
    </w:p>
    <w:p w14:paraId="4BAC0E21" w14:textId="77777777" w:rsidR="00B27AE0" w:rsidRPr="004D40F7" w:rsidRDefault="00B27AE0" w:rsidP="00B27AE0">
      <w:pPr>
        <w:pStyle w:val="Paragraphedeliste"/>
        <w:numPr>
          <w:ilvl w:val="0"/>
          <w:numId w:val="6"/>
        </w:numPr>
        <w:rPr>
          <w:sz w:val="24"/>
          <w:szCs w:val="24"/>
          <w:u w:val="single"/>
        </w:rPr>
      </w:pPr>
    </w:p>
    <w:p w14:paraId="70132E66" w14:textId="6B106B1A" w:rsidR="00B27AE0" w:rsidRPr="004D40F7" w:rsidRDefault="00B27AE0" w:rsidP="00B27AE0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- Jour</w:t>
      </w:r>
      <w:proofErr w:type="gramStart"/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2:</w:t>
      </w:r>
      <w:proofErr w:type="gramEnd"/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après midi</w:t>
      </w:r>
    </w:p>
    <w:p w14:paraId="1637DDB7" w14:textId="5BE7617E" w:rsidR="0023592F" w:rsidRPr="004D40F7" w:rsidRDefault="0023592F" w:rsidP="00B27AE0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4D40F7">
        <w:rPr>
          <w:sz w:val="24"/>
          <w:szCs w:val="24"/>
        </w:rPr>
        <w:t>Les derniers apports des neurosciences pour l’ostéopathe</w:t>
      </w:r>
    </w:p>
    <w:p w14:paraId="300ABD69" w14:textId="00216608" w:rsidR="00B27AE0" w:rsidRPr="004D40F7" w:rsidRDefault="0023592F" w:rsidP="00B27AE0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4D40F7">
        <w:rPr>
          <w:sz w:val="24"/>
          <w:szCs w:val="24"/>
        </w:rPr>
        <w:t>L</w:t>
      </w:r>
      <w:r w:rsidR="00B27AE0" w:rsidRPr="004D40F7">
        <w:rPr>
          <w:sz w:val="24"/>
          <w:szCs w:val="24"/>
        </w:rPr>
        <w:t xml:space="preserve">es techniques de mobilisation des systèmes nerveux ; importance du système nerveux autonome en lien avec le </w:t>
      </w:r>
      <w:proofErr w:type="spellStart"/>
      <w:r w:rsidR="00B27AE0" w:rsidRPr="004D40F7">
        <w:rPr>
          <w:sz w:val="24"/>
          <w:szCs w:val="24"/>
        </w:rPr>
        <w:t>Mind</w:t>
      </w:r>
      <w:proofErr w:type="spellEnd"/>
    </w:p>
    <w:p w14:paraId="1C5401A6" w14:textId="68A1552B" w:rsidR="0023592F" w:rsidRPr="004D40F7" w:rsidRDefault="0023592F" w:rsidP="00B27AE0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4D40F7">
        <w:rPr>
          <w:sz w:val="24"/>
          <w:szCs w:val="24"/>
        </w:rPr>
        <w:t>Révision sur l’intégration émotionnelle en ostéopathie</w:t>
      </w:r>
    </w:p>
    <w:p w14:paraId="6FE9A939" w14:textId="5D33DE6E" w:rsidR="00B27AE0" w:rsidRPr="004D40F7" w:rsidRDefault="009B451C" w:rsidP="005A1668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B27AE0" w:rsidRPr="004D40F7">
        <w:rPr>
          <w:sz w:val="24"/>
          <w:szCs w:val="24"/>
        </w:rPr>
        <w:t>elâchement des empreintes somatiques émotionnelles</w:t>
      </w:r>
    </w:p>
    <w:p w14:paraId="39729EB4" w14:textId="77777777" w:rsidR="005A1668" w:rsidRPr="004D40F7" w:rsidRDefault="005A1668" w:rsidP="0023592F">
      <w:pPr>
        <w:pStyle w:val="Paragraphedeliste"/>
        <w:rPr>
          <w:sz w:val="24"/>
          <w:szCs w:val="24"/>
        </w:rPr>
      </w:pPr>
    </w:p>
    <w:p w14:paraId="714581EF" w14:textId="29DA23B0" w:rsidR="00B27AE0" w:rsidRPr="004D40F7" w:rsidRDefault="00B27AE0" w:rsidP="00B27AE0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Jour</w:t>
      </w:r>
      <w:proofErr w:type="gramStart"/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3:</w:t>
      </w:r>
      <w:proofErr w:type="gramEnd"/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matin</w:t>
      </w:r>
    </w:p>
    <w:p w14:paraId="29693BE0" w14:textId="77777777" w:rsidR="005A1668" w:rsidRPr="004D40F7" w:rsidRDefault="005A1668" w:rsidP="00B27AE0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4D40F7">
        <w:rPr>
          <w:sz w:val="24"/>
          <w:szCs w:val="24"/>
        </w:rPr>
        <w:t>Intégration des deux premiers jours ; pratiques sur soi et la nature</w:t>
      </w:r>
    </w:p>
    <w:p w14:paraId="5392E9BB" w14:textId="4EE45A4E" w:rsidR="00B27AE0" w:rsidRPr="004D40F7" w:rsidRDefault="00B27AE0" w:rsidP="00B27AE0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4D40F7">
        <w:rPr>
          <w:sz w:val="24"/>
          <w:szCs w:val="24"/>
        </w:rPr>
        <w:t>Le véritable cœur de l’ostéopathie</w:t>
      </w:r>
    </w:p>
    <w:p w14:paraId="28ABFA7B" w14:textId="00112CF7" w:rsidR="00B27AE0" w:rsidRPr="004D40F7" w:rsidRDefault="005A1668" w:rsidP="00B27AE0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4D40F7">
        <w:rPr>
          <w:sz w:val="24"/>
          <w:szCs w:val="24"/>
        </w:rPr>
        <w:t>L</w:t>
      </w:r>
      <w:r w:rsidR="00B27AE0" w:rsidRPr="004D40F7">
        <w:rPr>
          <w:sz w:val="24"/>
          <w:szCs w:val="24"/>
        </w:rPr>
        <w:t>e traitement circulatoire électromagnétique avec le sang comme vortex et le cœur comme générateur de joie et de bonheur</w:t>
      </w:r>
    </w:p>
    <w:p w14:paraId="7966A477" w14:textId="77777777" w:rsidR="00B27AE0" w:rsidRPr="004D40F7" w:rsidRDefault="00B27AE0" w:rsidP="00B27AE0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4D40F7">
        <w:rPr>
          <w:sz w:val="24"/>
          <w:szCs w:val="24"/>
        </w:rPr>
        <w:t>La vie humaine est éternelle. A.</w:t>
      </w:r>
      <w:proofErr w:type="gramStart"/>
      <w:r w:rsidRPr="004D40F7">
        <w:rPr>
          <w:sz w:val="24"/>
          <w:szCs w:val="24"/>
        </w:rPr>
        <w:t>T.Still</w:t>
      </w:r>
      <w:proofErr w:type="gramEnd"/>
    </w:p>
    <w:p w14:paraId="3097D85A" w14:textId="77777777" w:rsidR="00B27AE0" w:rsidRPr="004D40F7" w:rsidRDefault="00B27AE0" w:rsidP="009B451C">
      <w:pPr>
        <w:pStyle w:val="Paragraphedeliste"/>
        <w:rPr>
          <w:sz w:val="24"/>
          <w:szCs w:val="24"/>
          <w:u w:val="single"/>
        </w:rPr>
      </w:pPr>
    </w:p>
    <w:p w14:paraId="51D60096" w14:textId="144C8A56" w:rsidR="00B27AE0" w:rsidRPr="004D40F7" w:rsidRDefault="00B27AE0" w:rsidP="00B27AE0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Jour</w:t>
      </w:r>
      <w:proofErr w:type="gramStart"/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3:</w:t>
      </w:r>
      <w:proofErr w:type="gramEnd"/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après midi</w:t>
      </w:r>
    </w:p>
    <w:p w14:paraId="1C1E4F54" w14:textId="09C95BF9" w:rsidR="00B27AE0" w:rsidRPr="004D40F7" w:rsidRDefault="00B27AE0" w:rsidP="00B27AE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4D40F7">
        <w:rPr>
          <w:sz w:val="24"/>
          <w:szCs w:val="24"/>
        </w:rPr>
        <w:t>Pratiques globales incluant ces nouvelles dimensions de perception</w:t>
      </w:r>
    </w:p>
    <w:p w14:paraId="0CDA1D0D" w14:textId="753533CC" w:rsidR="00B27AE0" w:rsidRPr="004D40F7" w:rsidRDefault="00B27AE0" w:rsidP="00B27AE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4D40F7">
        <w:rPr>
          <w:sz w:val="24"/>
          <w:szCs w:val="24"/>
        </w:rPr>
        <w:t>Révision des concepts</w:t>
      </w:r>
    </w:p>
    <w:p w14:paraId="273682D2" w14:textId="2DF6AB0A" w:rsidR="00B27AE0" w:rsidRPr="004D40F7" w:rsidRDefault="00B27AE0" w:rsidP="00B27AE0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4D40F7">
        <w:rPr>
          <w:sz w:val="24"/>
          <w:szCs w:val="24"/>
        </w:rPr>
        <w:t>Questions et conseils</w:t>
      </w:r>
    </w:p>
    <w:p w14:paraId="7DD763B4" w14:textId="34CA593C" w:rsidR="0023592F" w:rsidRPr="00C50082" w:rsidRDefault="005A1668" w:rsidP="0023592F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4D40F7">
        <w:rPr>
          <w:sz w:val="24"/>
          <w:szCs w:val="24"/>
        </w:rPr>
        <w:t>Ouverture sur le chemin de l’ostéopathie</w:t>
      </w:r>
    </w:p>
    <w:p w14:paraId="219DF795" w14:textId="77777777" w:rsidR="00B27AE0" w:rsidRPr="004D40F7" w:rsidRDefault="00B27AE0" w:rsidP="00B27AE0">
      <w:pPr>
        <w:pStyle w:val="Paragraphedeliste"/>
        <w:rPr>
          <w:sz w:val="24"/>
          <w:szCs w:val="24"/>
        </w:rPr>
      </w:pPr>
    </w:p>
    <w:p w14:paraId="5CE3CAF1" w14:textId="1547BB7B" w:rsidR="004613BB" w:rsidRPr="004D40F7" w:rsidRDefault="004613BB" w:rsidP="007244ED">
      <w:pPr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Cette formation </w:t>
      </w:r>
      <w:r w:rsidR="005A1668"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post graduée </w:t>
      </w:r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t>permettra aux participants de :</w:t>
      </w:r>
    </w:p>
    <w:p w14:paraId="4345F23E" w14:textId="77777777" w:rsidR="005A1668" w:rsidRPr="004D40F7" w:rsidRDefault="004613BB" w:rsidP="007244E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5A1668" w:rsidRPr="004D40F7">
        <w:rPr>
          <w:rFonts w:ascii="Times New Roman" w:hAnsi="Times New Roman" w:cs="Times New Roman"/>
          <w:sz w:val="24"/>
          <w:szCs w:val="24"/>
          <w:lang w:val="fr-FR"/>
        </w:rPr>
        <w:t>Prendre conscience de l’importance de Soi</w:t>
      </w:r>
    </w:p>
    <w:p w14:paraId="762406F1" w14:textId="3BC782D4" w:rsidR="005A1668" w:rsidRPr="004D40F7" w:rsidRDefault="005A1668" w:rsidP="007244E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C50082">
        <w:rPr>
          <w:rFonts w:ascii="Times New Roman" w:hAnsi="Times New Roman" w:cs="Times New Roman"/>
          <w:sz w:val="24"/>
          <w:szCs w:val="24"/>
          <w:lang w:val="fr-FR"/>
        </w:rPr>
        <w:t>Visiter</w:t>
      </w:r>
      <w:r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 les notions présentées dans le stage « Intégration émotionnelle en Ostéopathie »</w:t>
      </w:r>
    </w:p>
    <w:p w14:paraId="3094136D" w14:textId="19511085" w:rsidR="004613BB" w:rsidRPr="004D40F7" w:rsidRDefault="005A1668" w:rsidP="007244E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="004613BB" w:rsidRPr="004D40F7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480F65" w:rsidRPr="004D40F7">
        <w:rPr>
          <w:rFonts w:ascii="Times New Roman" w:hAnsi="Times New Roman" w:cs="Times New Roman"/>
          <w:sz w:val="24"/>
          <w:szCs w:val="24"/>
          <w:lang w:val="fr-FR"/>
        </w:rPr>
        <w:t>valuer</w:t>
      </w:r>
      <w:proofErr w:type="spellEnd"/>
      <w:r w:rsidR="00480F65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un patient en intégrant </w:t>
      </w:r>
      <w:r w:rsidR="004613BB" w:rsidRPr="004D40F7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480F65" w:rsidRPr="004D40F7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4613BB" w:rsidRPr="004D40F7">
        <w:rPr>
          <w:rFonts w:ascii="Times New Roman" w:hAnsi="Times New Roman" w:cs="Times New Roman"/>
          <w:sz w:val="24"/>
          <w:szCs w:val="24"/>
          <w:lang w:val="fr-FR"/>
        </w:rPr>
        <w:t>s dimensions émotionnelles, existentielles et environnementales</w:t>
      </w:r>
    </w:p>
    <w:p w14:paraId="3BBA00DC" w14:textId="707FAD91" w:rsidR="004613BB" w:rsidRPr="004D40F7" w:rsidRDefault="004613BB" w:rsidP="007244E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lang w:val="fr-FR"/>
        </w:rPr>
        <w:t>-Proposer un traitement dynamique à partir</w:t>
      </w:r>
      <w:r w:rsidR="00480F65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de la synchronisation des</w:t>
      </w:r>
      <w:r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perceptions</w:t>
      </w:r>
      <w:r w:rsidR="00501FA9"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 sur différent plans</w:t>
      </w:r>
    </w:p>
    <w:p w14:paraId="70F948C0" w14:textId="36DD1573" w:rsidR="004613BB" w:rsidRDefault="004613BB" w:rsidP="007244E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lang w:val="fr-FR"/>
        </w:rPr>
        <w:t xml:space="preserve">- Echanger sur leur propre expérience de transformation </w:t>
      </w:r>
    </w:p>
    <w:p w14:paraId="5A8CBAE3" w14:textId="63EA75B2" w:rsidR="008E3EDC" w:rsidRDefault="008E3EDC" w:rsidP="007244E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4B228B3" w14:textId="77777777" w:rsidR="008E3EDC" w:rsidRPr="004D40F7" w:rsidRDefault="008E3EDC" w:rsidP="007244E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2CBE67D" w14:textId="77777777" w:rsidR="00C25AF0" w:rsidRPr="004D40F7" w:rsidRDefault="00C25AF0" w:rsidP="00C25AF0">
      <w:pPr>
        <w:ind w:left="360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4D40F7">
        <w:rPr>
          <w:rFonts w:ascii="Times New Roman" w:hAnsi="Times New Roman" w:cs="Times New Roman"/>
          <w:sz w:val="24"/>
          <w:szCs w:val="24"/>
          <w:u w:val="single"/>
          <w:lang w:val="fr-FR"/>
        </w:rPr>
        <w:lastRenderedPageBreak/>
        <w:t>Lectures</w:t>
      </w:r>
    </w:p>
    <w:p w14:paraId="2D566D89" w14:textId="34CC6F5A" w:rsidR="007162F3" w:rsidRPr="004D40F7" w:rsidRDefault="007162F3" w:rsidP="007162F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D40F7">
        <w:rPr>
          <w:sz w:val="24"/>
          <w:szCs w:val="24"/>
        </w:rPr>
        <w:t xml:space="preserve">Still A.T. </w:t>
      </w:r>
      <w:r w:rsidRPr="004D40F7">
        <w:rPr>
          <w:i/>
          <w:sz w:val="24"/>
          <w:szCs w:val="24"/>
        </w:rPr>
        <w:t xml:space="preserve">Autobiographie du fondateur de l’ostéopathie </w:t>
      </w:r>
      <w:r w:rsidRPr="004D40F7">
        <w:rPr>
          <w:sz w:val="24"/>
          <w:szCs w:val="24"/>
        </w:rPr>
        <w:t xml:space="preserve">nouvelle édition </w:t>
      </w:r>
      <w:proofErr w:type="spellStart"/>
      <w:r w:rsidRPr="004D40F7">
        <w:rPr>
          <w:sz w:val="24"/>
          <w:szCs w:val="24"/>
        </w:rPr>
        <w:t>ed</w:t>
      </w:r>
      <w:proofErr w:type="spellEnd"/>
      <w:r w:rsidRPr="004D40F7">
        <w:rPr>
          <w:sz w:val="24"/>
          <w:szCs w:val="24"/>
        </w:rPr>
        <w:t xml:space="preserve"> Sully 2017</w:t>
      </w:r>
    </w:p>
    <w:p w14:paraId="07077BEA" w14:textId="77777777" w:rsidR="00C25AF0" w:rsidRPr="004D40F7" w:rsidRDefault="00C25AF0" w:rsidP="007162F3">
      <w:pPr>
        <w:pStyle w:val="Paragraphedeliste"/>
        <w:numPr>
          <w:ilvl w:val="0"/>
          <w:numId w:val="3"/>
        </w:numPr>
        <w:rPr>
          <w:rFonts w:eastAsiaTheme="minorEastAsia"/>
          <w:sz w:val="24"/>
          <w:szCs w:val="24"/>
        </w:rPr>
      </w:pPr>
      <w:proofErr w:type="spellStart"/>
      <w:r w:rsidRPr="004D40F7">
        <w:rPr>
          <w:rFonts w:eastAsiaTheme="minorEastAsia"/>
          <w:sz w:val="24"/>
          <w:szCs w:val="24"/>
        </w:rPr>
        <w:t>Blechschmidt</w:t>
      </w:r>
      <w:proofErr w:type="spellEnd"/>
      <w:r w:rsidRPr="004D40F7">
        <w:rPr>
          <w:rFonts w:eastAsiaTheme="minorEastAsia"/>
          <w:sz w:val="24"/>
          <w:szCs w:val="24"/>
        </w:rPr>
        <w:t xml:space="preserve"> </w:t>
      </w:r>
      <w:proofErr w:type="gramStart"/>
      <w:r w:rsidRPr="004D40F7">
        <w:rPr>
          <w:rFonts w:eastAsiaTheme="minorEastAsia"/>
          <w:sz w:val="24"/>
          <w:szCs w:val="24"/>
        </w:rPr>
        <w:t>E.:</w:t>
      </w:r>
      <w:proofErr w:type="gramEnd"/>
      <w:r w:rsidRPr="004D40F7">
        <w:rPr>
          <w:rFonts w:eastAsiaTheme="minorEastAsia"/>
          <w:sz w:val="24"/>
          <w:szCs w:val="24"/>
        </w:rPr>
        <w:t xml:space="preserve"> </w:t>
      </w:r>
      <w:r w:rsidRPr="004D40F7">
        <w:rPr>
          <w:rFonts w:eastAsiaTheme="minorEastAsia"/>
          <w:i/>
          <w:iCs/>
          <w:sz w:val="24"/>
          <w:szCs w:val="24"/>
        </w:rPr>
        <w:t xml:space="preserve">Ainsi commence la vie humaine </w:t>
      </w:r>
      <w:r w:rsidRPr="004D40F7">
        <w:rPr>
          <w:rFonts w:eastAsiaTheme="minorEastAsia"/>
          <w:sz w:val="24"/>
          <w:szCs w:val="24"/>
        </w:rPr>
        <w:t>Sully</w:t>
      </w:r>
    </w:p>
    <w:p w14:paraId="39421CF3" w14:textId="77777777" w:rsidR="00C25AF0" w:rsidRPr="004D40F7" w:rsidRDefault="00C25AF0" w:rsidP="007162F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D40F7">
        <w:rPr>
          <w:rFonts w:eastAsiaTheme="minorEastAsia"/>
          <w:sz w:val="24"/>
          <w:szCs w:val="24"/>
        </w:rPr>
        <w:t xml:space="preserve">Auberville A. </w:t>
      </w:r>
      <w:r w:rsidRPr="004D40F7">
        <w:rPr>
          <w:rFonts w:eastAsiaTheme="minorEastAsia"/>
          <w:i/>
          <w:iCs/>
          <w:sz w:val="24"/>
          <w:szCs w:val="24"/>
        </w:rPr>
        <w:t xml:space="preserve">La motilité en ostéopathie </w:t>
      </w:r>
      <w:r w:rsidRPr="004D40F7">
        <w:rPr>
          <w:rFonts w:eastAsiaTheme="minorEastAsia"/>
          <w:sz w:val="24"/>
          <w:szCs w:val="24"/>
        </w:rPr>
        <w:t>Elsevier 2015</w:t>
      </w:r>
    </w:p>
    <w:p w14:paraId="21D88E7D" w14:textId="77777777" w:rsidR="007162F3" w:rsidRPr="004D40F7" w:rsidRDefault="007162F3" w:rsidP="007162F3">
      <w:pPr>
        <w:pStyle w:val="Paragraphedeliste"/>
        <w:numPr>
          <w:ilvl w:val="0"/>
          <w:numId w:val="3"/>
        </w:numPr>
        <w:rPr>
          <w:sz w:val="24"/>
          <w:szCs w:val="24"/>
        </w:rPr>
      </w:pPr>
    </w:p>
    <w:p w14:paraId="67B4FBCE" w14:textId="77777777" w:rsidR="007162F3" w:rsidRPr="004D40F7" w:rsidRDefault="007162F3" w:rsidP="007162F3">
      <w:pPr>
        <w:pStyle w:val="Paragraphedeliste"/>
        <w:numPr>
          <w:ilvl w:val="0"/>
          <w:numId w:val="3"/>
        </w:numPr>
        <w:rPr>
          <w:sz w:val="24"/>
          <w:szCs w:val="24"/>
          <w:lang w:val="en-US"/>
        </w:rPr>
      </w:pPr>
      <w:r w:rsidRPr="004D40F7">
        <w:rPr>
          <w:sz w:val="24"/>
          <w:szCs w:val="24"/>
          <w:lang w:val="en-US"/>
        </w:rPr>
        <w:t xml:space="preserve">Upledger J </w:t>
      </w:r>
      <w:proofErr w:type="spellStart"/>
      <w:r w:rsidRPr="004D40F7">
        <w:rPr>
          <w:i/>
          <w:sz w:val="24"/>
          <w:szCs w:val="24"/>
          <w:lang w:val="en-US"/>
        </w:rPr>
        <w:t>Somato</w:t>
      </w:r>
      <w:proofErr w:type="spellEnd"/>
      <w:r w:rsidRPr="004D40F7">
        <w:rPr>
          <w:i/>
          <w:sz w:val="24"/>
          <w:szCs w:val="24"/>
          <w:lang w:val="en-US"/>
        </w:rPr>
        <w:t xml:space="preserve"> emotional </w:t>
      </w:r>
      <w:proofErr w:type="gramStart"/>
      <w:r w:rsidRPr="004D40F7">
        <w:rPr>
          <w:i/>
          <w:sz w:val="24"/>
          <w:szCs w:val="24"/>
          <w:lang w:val="en-US"/>
        </w:rPr>
        <w:t>release</w:t>
      </w:r>
      <w:r w:rsidRPr="004D40F7">
        <w:rPr>
          <w:sz w:val="24"/>
          <w:szCs w:val="24"/>
          <w:lang w:val="en-US"/>
        </w:rPr>
        <w:t xml:space="preserve">  2002</w:t>
      </w:r>
      <w:proofErr w:type="gramEnd"/>
    </w:p>
    <w:p w14:paraId="252D0247" w14:textId="77777777" w:rsidR="007162F3" w:rsidRPr="004D40F7" w:rsidRDefault="007162F3" w:rsidP="007162F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D40F7">
        <w:rPr>
          <w:sz w:val="24"/>
          <w:szCs w:val="24"/>
        </w:rPr>
        <w:t xml:space="preserve">Varlet P </w:t>
      </w:r>
      <w:proofErr w:type="spellStart"/>
      <w:r w:rsidRPr="004D40F7">
        <w:rPr>
          <w:i/>
          <w:sz w:val="24"/>
          <w:szCs w:val="24"/>
        </w:rPr>
        <w:t>Osteopathie</w:t>
      </w:r>
      <w:proofErr w:type="spellEnd"/>
      <w:r w:rsidRPr="004D40F7">
        <w:rPr>
          <w:i/>
          <w:sz w:val="24"/>
          <w:szCs w:val="24"/>
        </w:rPr>
        <w:t xml:space="preserve"> </w:t>
      </w:r>
      <w:proofErr w:type="spellStart"/>
      <w:r w:rsidRPr="004D40F7">
        <w:rPr>
          <w:i/>
          <w:sz w:val="24"/>
          <w:szCs w:val="24"/>
        </w:rPr>
        <w:t>somato</w:t>
      </w:r>
      <w:proofErr w:type="spellEnd"/>
      <w:r w:rsidRPr="004D40F7">
        <w:rPr>
          <w:i/>
          <w:sz w:val="24"/>
          <w:szCs w:val="24"/>
        </w:rPr>
        <w:t xml:space="preserve"> </w:t>
      </w:r>
      <w:proofErr w:type="spellStart"/>
      <w:r w:rsidRPr="004D40F7">
        <w:rPr>
          <w:i/>
          <w:sz w:val="24"/>
          <w:szCs w:val="24"/>
        </w:rPr>
        <w:t>émotionelle</w:t>
      </w:r>
      <w:proofErr w:type="spellEnd"/>
      <w:r w:rsidRPr="004D40F7">
        <w:rPr>
          <w:i/>
          <w:sz w:val="24"/>
          <w:szCs w:val="24"/>
        </w:rPr>
        <w:t xml:space="preserve"> </w:t>
      </w:r>
      <w:proofErr w:type="spellStart"/>
      <w:r w:rsidRPr="004D40F7">
        <w:rPr>
          <w:sz w:val="24"/>
          <w:szCs w:val="24"/>
        </w:rPr>
        <w:t>ed</w:t>
      </w:r>
      <w:proofErr w:type="spellEnd"/>
      <w:r w:rsidRPr="004D40F7">
        <w:rPr>
          <w:sz w:val="24"/>
          <w:szCs w:val="24"/>
        </w:rPr>
        <w:t xml:space="preserve"> Sully 2009</w:t>
      </w:r>
    </w:p>
    <w:p w14:paraId="4ABD1B9C" w14:textId="77777777" w:rsidR="007162F3" w:rsidRPr="004D40F7" w:rsidRDefault="007162F3" w:rsidP="007162F3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D40F7">
        <w:rPr>
          <w:sz w:val="24"/>
          <w:szCs w:val="24"/>
        </w:rPr>
        <w:t>Smith F. </w:t>
      </w:r>
      <w:r w:rsidRPr="004D40F7">
        <w:rPr>
          <w:i/>
          <w:sz w:val="24"/>
          <w:szCs w:val="24"/>
        </w:rPr>
        <w:t xml:space="preserve"> Guide</w:t>
      </w:r>
      <w:r w:rsidRPr="004D40F7">
        <w:rPr>
          <w:sz w:val="24"/>
          <w:szCs w:val="24"/>
        </w:rPr>
        <w:t xml:space="preserve"> </w:t>
      </w:r>
      <w:r w:rsidRPr="004D40F7">
        <w:rPr>
          <w:i/>
          <w:iCs/>
          <w:sz w:val="24"/>
          <w:szCs w:val="24"/>
        </w:rPr>
        <w:t xml:space="preserve">du </w:t>
      </w:r>
      <w:proofErr w:type="spellStart"/>
      <w:r w:rsidRPr="004D40F7">
        <w:rPr>
          <w:i/>
          <w:iCs/>
          <w:sz w:val="24"/>
          <w:szCs w:val="24"/>
        </w:rPr>
        <w:t>mouvementt</w:t>
      </w:r>
      <w:proofErr w:type="spellEnd"/>
      <w:r w:rsidRPr="004D40F7">
        <w:rPr>
          <w:i/>
          <w:iCs/>
          <w:sz w:val="24"/>
          <w:szCs w:val="24"/>
        </w:rPr>
        <w:t xml:space="preserve"> de l’énergie dans les structures </w:t>
      </w:r>
      <w:r w:rsidRPr="004D40F7">
        <w:rPr>
          <w:sz w:val="24"/>
          <w:szCs w:val="24"/>
        </w:rPr>
        <w:t>; L’Originel 1984</w:t>
      </w:r>
    </w:p>
    <w:p w14:paraId="53D903E4" w14:textId="77777777" w:rsidR="007162F3" w:rsidRPr="004D40F7" w:rsidRDefault="007162F3" w:rsidP="007162F3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D40F7">
        <w:rPr>
          <w:sz w:val="24"/>
          <w:szCs w:val="24"/>
        </w:rPr>
        <w:t xml:space="preserve">Levine P  </w:t>
      </w:r>
      <w:proofErr w:type="spellStart"/>
      <w:r w:rsidRPr="004D40F7">
        <w:rPr>
          <w:i/>
          <w:iCs/>
          <w:sz w:val="24"/>
          <w:szCs w:val="24"/>
        </w:rPr>
        <w:t>Reveillez</w:t>
      </w:r>
      <w:proofErr w:type="spellEnd"/>
      <w:r w:rsidRPr="004D40F7">
        <w:rPr>
          <w:i/>
          <w:iCs/>
          <w:sz w:val="24"/>
          <w:szCs w:val="24"/>
        </w:rPr>
        <w:t xml:space="preserve">  le tigre, guérir le traumatisme </w:t>
      </w:r>
      <w:proofErr w:type="spellStart"/>
      <w:r w:rsidRPr="004D40F7">
        <w:rPr>
          <w:iCs/>
          <w:sz w:val="24"/>
          <w:szCs w:val="24"/>
        </w:rPr>
        <w:t>Interéditions</w:t>
      </w:r>
      <w:proofErr w:type="spellEnd"/>
      <w:r w:rsidRPr="004D40F7">
        <w:rPr>
          <w:iCs/>
          <w:sz w:val="24"/>
          <w:szCs w:val="24"/>
        </w:rPr>
        <w:t xml:space="preserve"> </w:t>
      </w:r>
      <w:r w:rsidRPr="004D40F7">
        <w:rPr>
          <w:sz w:val="24"/>
          <w:szCs w:val="24"/>
        </w:rPr>
        <w:t>2013</w:t>
      </w:r>
    </w:p>
    <w:p w14:paraId="477721F6" w14:textId="77777777" w:rsidR="007162F3" w:rsidRPr="004D40F7" w:rsidRDefault="007162F3" w:rsidP="007162F3">
      <w:pPr>
        <w:pStyle w:val="Paragraphedeliste"/>
        <w:numPr>
          <w:ilvl w:val="0"/>
          <w:numId w:val="3"/>
        </w:numPr>
        <w:spacing w:line="360" w:lineRule="auto"/>
        <w:jc w:val="both"/>
        <w:rPr>
          <w:rStyle w:val="Lienhypertexte"/>
          <w:sz w:val="24"/>
          <w:szCs w:val="24"/>
        </w:rPr>
      </w:pPr>
      <w:r w:rsidRPr="004D40F7">
        <w:rPr>
          <w:i/>
          <w:sz w:val="24"/>
          <w:szCs w:val="24"/>
        </w:rPr>
        <w:t xml:space="preserve">Milne H. Au cœur de l’écoute </w:t>
      </w:r>
      <w:r w:rsidRPr="004D40F7">
        <w:rPr>
          <w:sz w:val="24"/>
          <w:szCs w:val="24"/>
        </w:rPr>
        <w:t xml:space="preserve"> éd Sully 2010  </w:t>
      </w:r>
      <w:hyperlink r:id="rId5" w:history="1">
        <w:r w:rsidRPr="004D40F7">
          <w:rPr>
            <w:rStyle w:val="Lienhypertexte"/>
            <w:sz w:val="24"/>
            <w:szCs w:val="24"/>
          </w:rPr>
          <w:t>http://www.editions-sully.com</w:t>
        </w:r>
      </w:hyperlink>
    </w:p>
    <w:p w14:paraId="405EB5EE" w14:textId="77777777" w:rsidR="007162F3" w:rsidRPr="004D40F7" w:rsidRDefault="007162F3" w:rsidP="007162F3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4D40F7">
        <w:rPr>
          <w:i/>
          <w:sz w:val="24"/>
          <w:szCs w:val="24"/>
        </w:rPr>
        <w:t>Cassoura</w:t>
      </w:r>
      <w:proofErr w:type="spellEnd"/>
      <w:r w:rsidRPr="004D40F7">
        <w:rPr>
          <w:i/>
          <w:sz w:val="24"/>
          <w:szCs w:val="24"/>
        </w:rPr>
        <w:t xml:space="preserve"> A. L’énergie, </w:t>
      </w:r>
      <w:proofErr w:type="gramStart"/>
      <w:r w:rsidRPr="004D40F7">
        <w:rPr>
          <w:i/>
          <w:sz w:val="24"/>
          <w:szCs w:val="24"/>
        </w:rPr>
        <w:t>l’ émotion</w:t>
      </w:r>
      <w:proofErr w:type="gramEnd"/>
      <w:r w:rsidRPr="004D40F7">
        <w:rPr>
          <w:i/>
          <w:sz w:val="24"/>
          <w:szCs w:val="24"/>
        </w:rPr>
        <w:t xml:space="preserve">, la pensée </w:t>
      </w:r>
      <w:proofErr w:type="spellStart"/>
      <w:r w:rsidRPr="004D40F7">
        <w:rPr>
          <w:sz w:val="24"/>
          <w:szCs w:val="24"/>
        </w:rPr>
        <w:t>ed</w:t>
      </w:r>
      <w:proofErr w:type="spellEnd"/>
      <w:r w:rsidRPr="004D40F7">
        <w:rPr>
          <w:sz w:val="24"/>
          <w:szCs w:val="24"/>
        </w:rPr>
        <w:t xml:space="preserve"> Odile Jacob 2010</w:t>
      </w:r>
    </w:p>
    <w:p w14:paraId="0C7643F4" w14:textId="77777777" w:rsidR="007162F3" w:rsidRPr="004D40F7" w:rsidRDefault="007162F3" w:rsidP="007162F3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4D40F7">
        <w:rPr>
          <w:sz w:val="24"/>
          <w:szCs w:val="24"/>
        </w:rPr>
        <w:t>Chetanananda</w:t>
      </w:r>
      <w:proofErr w:type="spellEnd"/>
      <w:r w:rsidRPr="004D40F7">
        <w:rPr>
          <w:sz w:val="24"/>
          <w:szCs w:val="24"/>
        </w:rPr>
        <w:t xml:space="preserve"> S. I</w:t>
      </w:r>
      <w:r w:rsidRPr="004D40F7">
        <w:rPr>
          <w:i/>
          <w:sz w:val="24"/>
          <w:szCs w:val="24"/>
        </w:rPr>
        <w:t xml:space="preserve">mmobilité dynamique </w:t>
      </w:r>
      <w:proofErr w:type="spellStart"/>
      <w:r w:rsidRPr="004D40F7">
        <w:rPr>
          <w:sz w:val="24"/>
          <w:szCs w:val="24"/>
        </w:rPr>
        <w:t>edition</w:t>
      </w:r>
      <w:proofErr w:type="spellEnd"/>
      <w:r w:rsidRPr="004D40F7">
        <w:rPr>
          <w:sz w:val="24"/>
          <w:szCs w:val="24"/>
        </w:rPr>
        <w:t xml:space="preserve"> et trad P</w:t>
      </w:r>
      <w:r w:rsidRPr="004D40F7">
        <w:rPr>
          <w:i/>
          <w:sz w:val="24"/>
          <w:szCs w:val="24"/>
        </w:rPr>
        <w:t xml:space="preserve"> Tricot 2014</w:t>
      </w:r>
    </w:p>
    <w:p w14:paraId="3019AEF9" w14:textId="77777777" w:rsidR="007162F3" w:rsidRPr="004D40F7" w:rsidRDefault="007162F3" w:rsidP="007162F3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US"/>
        </w:rPr>
      </w:pPr>
      <w:r w:rsidRPr="004D40F7">
        <w:rPr>
          <w:sz w:val="24"/>
          <w:szCs w:val="24"/>
          <w:lang w:val="en-US"/>
        </w:rPr>
        <w:t xml:space="preserve">Lee P. </w:t>
      </w:r>
      <w:r w:rsidRPr="004D40F7">
        <w:rPr>
          <w:i/>
          <w:sz w:val="24"/>
          <w:szCs w:val="24"/>
          <w:lang w:val="en-US"/>
        </w:rPr>
        <w:t>Interface</w:t>
      </w:r>
      <w:r w:rsidRPr="004D40F7">
        <w:rPr>
          <w:sz w:val="24"/>
          <w:szCs w:val="24"/>
          <w:lang w:val="en-US"/>
        </w:rPr>
        <w:t xml:space="preserve"> ed Sully 2011</w:t>
      </w:r>
    </w:p>
    <w:p w14:paraId="645A5D4C" w14:textId="7395B8EB" w:rsidR="007162F3" w:rsidRPr="004D40F7" w:rsidRDefault="007162F3" w:rsidP="007162F3">
      <w:pPr>
        <w:pStyle w:val="Paragraphedeliste"/>
        <w:numPr>
          <w:ilvl w:val="0"/>
          <w:numId w:val="3"/>
        </w:numPr>
        <w:spacing w:line="360" w:lineRule="auto"/>
        <w:jc w:val="both"/>
        <w:rPr>
          <w:i/>
          <w:sz w:val="24"/>
          <w:szCs w:val="24"/>
        </w:rPr>
      </w:pPr>
      <w:proofErr w:type="spellStart"/>
      <w:r w:rsidRPr="004D40F7">
        <w:rPr>
          <w:sz w:val="24"/>
          <w:szCs w:val="24"/>
        </w:rPr>
        <w:t>Conjeaud</w:t>
      </w:r>
      <w:proofErr w:type="spellEnd"/>
      <w:r w:rsidRPr="004D40F7">
        <w:rPr>
          <w:sz w:val="24"/>
          <w:szCs w:val="24"/>
        </w:rPr>
        <w:t xml:space="preserve"> B. </w:t>
      </w:r>
      <w:r w:rsidRPr="004D40F7">
        <w:rPr>
          <w:i/>
          <w:sz w:val="24"/>
          <w:szCs w:val="24"/>
        </w:rPr>
        <w:t>Voyage ostéopathie  au cœur des émotions 2015 Sully</w:t>
      </w:r>
    </w:p>
    <w:p w14:paraId="313CB9EF" w14:textId="77777777" w:rsidR="007162F3" w:rsidRPr="004D40F7" w:rsidRDefault="007162F3" w:rsidP="007162F3">
      <w:pPr>
        <w:pStyle w:val="Paragraphedeliste"/>
        <w:numPr>
          <w:ilvl w:val="0"/>
          <w:numId w:val="3"/>
        </w:numPr>
        <w:rPr>
          <w:i/>
          <w:iCs/>
          <w:sz w:val="24"/>
          <w:szCs w:val="24"/>
          <w:lang w:val="en-US"/>
        </w:rPr>
      </w:pPr>
      <w:r w:rsidRPr="004D40F7">
        <w:rPr>
          <w:rFonts w:eastAsiaTheme="minorEastAsia"/>
          <w:sz w:val="24"/>
          <w:szCs w:val="24"/>
          <w:lang w:val="en-US"/>
        </w:rPr>
        <w:t xml:space="preserve">Shea M. </w:t>
      </w:r>
      <w:r w:rsidRPr="004D40F7">
        <w:rPr>
          <w:rFonts w:eastAsiaTheme="minorEastAsia"/>
          <w:i/>
          <w:iCs/>
          <w:sz w:val="24"/>
          <w:szCs w:val="24"/>
          <w:lang w:val="en-US"/>
        </w:rPr>
        <w:t xml:space="preserve">The Heart of the </w:t>
      </w:r>
      <w:proofErr w:type="gramStart"/>
      <w:r w:rsidRPr="004D40F7">
        <w:rPr>
          <w:rFonts w:eastAsiaTheme="minorEastAsia"/>
          <w:i/>
          <w:iCs/>
          <w:sz w:val="24"/>
          <w:szCs w:val="24"/>
          <w:lang w:val="en-US"/>
        </w:rPr>
        <w:t>practice  2016</w:t>
      </w:r>
      <w:proofErr w:type="gramEnd"/>
    </w:p>
    <w:p w14:paraId="7B4291B8" w14:textId="00E48017" w:rsidR="00C25AF0" w:rsidRPr="004D40F7" w:rsidRDefault="00C25AF0" w:rsidP="007162F3">
      <w:pPr>
        <w:pStyle w:val="Paragraphedeliste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4D40F7">
        <w:rPr>
          <w:rFonts w:eastAsiaTheme="minorEastAsia"/>
          <w:sz w:val="24"/>
          <w:szCs w:val="24"/>
          <w:lang w:val="en-US"/>
        </w:rPr>
        <w:t>Fraval</w:t>
      </w:r>
      <w:proofErr w:type="spellEnd"/>
      <w:r w:rsidRPr="004D40F7">
        <w:rPr>
          <w:rFonts w:eastAsiaTheme="minorEastAsia"/>
          <w:sz w:val="24"/>
          <w:szCs w:val="24"/>
          <w:lang w:val="en-US"/>
        </w:rPr>
        <w:t xml:space="preserve"> Max </w:t>
      </w:r>
      <w:proofErr w:type="spellStart"/>
      <w:r w:rsidR="007162F3" w:rsidRPr="004D40F7">
        <w:rPr>
          <w:rFonts w:eastAsiaTheme="minorEastAsia"/>
          <w:sz w:val="24"/>
          <w:szCs w:val="24"/>
          <w:lang w:val="en-US"/>
        </w:rPr>
        <w:t>Cours</w:t>
      </w:r>
      <w:proofErr w:type="spellEnd"/>
      <w:r w:rsidR="007162F3" w:rsidRPr="004D40F7">
        <w:rPr>
          <w:rFonts w:eastAsiaTheme="minorEastAsia"/>
          <w:sz w:val="24"/>
          <w:szCs w:val="24"/>
          <w:lang w:val="en-US"/>
        </w:rPr>
        <w:t xml:space="preserve"> «</w:t>
      </w:r>
      <w:r w:rsidRPr="004D40F7">
        <w:rPr>
          <w:rFonts w:eastAsiaTheme="minorEastAsia"/>
          <w:sz w:val="24"/>
          <w:szCs w:val="24"/>
          <w:lang w:val="en-US"/>
        </w:rPr>
        <w:t> The rule of the artery » 2013</w:t>
      </w:r>
    </w:p>
    <w:p w14:paraId="51E3F50C" w14:textId="77777777" w:rsidR="007162F3" w:rsidRPr="004D40F7" w:rsidRDefault="007162F3" w:rsidP="007162F3">
      <w:pPr>
        <w:pStyle w:val="Paragraphedeliste"/>
        <w:spacing w:line="360" w:lineRule="auto"/>
        <w:jc w:val="both"/>
        <w:rPr>
          <w:i/>
          <w:sz w:val="24"/>
          <w:szCs w:val="24"/>
          <w:lang w:val="en-US"/>
        </w:rPr>
      </w:pPr>
    </w:p>
    <w:p w14:paraId="35D7A80B" w14:textId="77777777" w:rsidR="007162F3" w:rsidRPr="004D40F7" w:rsidRDefault="007162F3" w:rsidP="00C25AF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A575CC" w14:textId="77777777" w:rsidR="00C25AF0" w:rsidRPr="004D40F7" w:rsidRDefault="00C25AF0" w:rsidP="007244ED">
      <w:pPr>
        <w:rPr>
          <w:rFonts w:ascii="Times New Roman" w:hAnsi="Times New Roman" w:cs="Times New Roman"/>
          <w:sz w:val="24"/>
          <w:szCs w:val="24"/>
        </w:rPr>
      </w:pPr>
    </w:p>
    <w:p w14:paraId="14538DF9" w14:textId="77777777" w:rsidR="00C25AF0" w:rsidRPr="004D40F7" w:rsidRDefault="00C25AF0" w:rsidP="007244ED">
      <w:pPr>
        <w:rPr>
          <w:rFonts w:ascii="Times New Roman" w:hAnsi="Times New Roman" w:cs="Times New Roman"/>
          <w:sz w:val="24"/>
          <w:szCs w:val="24"/>
        </w:rPr>
      </w:pPr>
    </w:p>
    <w:sectPr w:rsidR="00C25AF0" w:rsidRPr="004D40F7" w:rsidSect="008C306F">
      <w:pgSz w:w="11900" w:h="16840"/>
      <w:pgMar w:top="992" w:right="760" w:bottom="1440" w:left="17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786D"/>
    <w:multiLevelType w:val="hybridMultilevel"/>
    <w:tmpl w:val="89749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D10C5"/>
    <w:multiLevelType w:val="hybridMultilevel"/>
    <w:tmpl w:val="25488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A02AB"/>
    <w:multiLevelType w:val="hybridMultilevel"/>
    <w:tmpl w:val="081A351A"/>
    <w:lvl w:ilvl="0" w:tplc="F92489D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0FF6"/>
    <w:multiLevelType w:val="hybridMultilevel"/>
    <w:tmpl w:val="1F7636FC"/>
    <w:lvl w:ilvl="0" w:tplc="C1A6A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3E5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0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C9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4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EA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0F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44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24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5343B1"/>
    <w:multiLevelType w:val="hybridMultilevel"/>
    <w:tmpl w:val="242E4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52876"/>
    <w:multiLevelType w:val="hybridMultilevel"/>
    <w:tmpl w:val="DB0AC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84CF1"/>
    <w:multiLevelType w:val="hybridMultilevel"/>
    <w:tmpl w:val="0E2C0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F7AB5"/>
    <w:multiLevelType w:val="hybridMultilevel"/>
    <w:tmpl w:val="A7C81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C17BF"/>
    <w:multiLevelType w:val="hybridMultilevel"/>
    <w:tmpl w:val="76BEF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70145"/>
    <w:multiLevelType w:val="hybridMultilevel"/>
    <w:tmpl w:val="E1E82EB8"/>
    <w:lvl w:ilvl="0" w:tplc="0074D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712031">
    <w:abstractNumId w:val="3"/>
  </w:num>
  <w:num w:numId="2" w16cid:durableId="1396319318">
    <w:abstractNumId w:val="5"/>
  </w:num>
  <w:num w:numId="3" w16cid:durableId="533424771">
    <w:abstractNumId w:val="2"/>
  </w:num>
  <w:num w:numId="4" w16cid:durableId="350105794">
    <w:abstractNumId w:val="6"/>
  </w:num>
  <w:num w:numId="5" w16cid:durableId="1237469989">
    <w:abstractNumId w:val="1"/>
  </w:num>
  <w:num w:numId="6" w16cid:durableId="1953512535">
    <w:abstractNumId w:val="0"/>
  </w:num>
  <w:num w:numId="7" w16cid:durableId="1870987880">
    <w:abstractNumId w:val="4"/>
  </w:num>
  <w:num w:numId="8" w16cid:durableId="294799638">
    <w:abstractNumId w:val="7"/>
  </w:num>
  <w:num w:numId="9" w16cid:durableId="925387529">
    <w:abstractNumId w:val="8"/>
  </w:num>
  <w:num w:numId="10" w16cid:durableId="20153057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FD"/>
    <w:rsid w:val="00192C05"/>
    <w:rsid w:val="0023592F"/>
    <w:rsid w:val="00255DFD"/>
    <w:rsid w:val="00344D91"/>
    <w:rsid w:val="00390F1C"/>
    <w:rsid w:val="003A5D39"/>
    <w:rsid w:val="004613BB"/>
    <w:rsid w:val="00480F65"/>
    <w:rsid w:val="004D40F7"/>
    <w:rsid w:val="00500DB9"/>
    <w:rsid w:val="00501FA9"/>
    <w:rsid w:val="005A1668"/>
    <w:rsid w:val="005B3A4F"/>
    <w:rsid w:val="006022EA"/>
    <w:rsid w:val="007162F3"/>
    <w:rsid w:val="007225AC"/>
    <w:rsid w:val="007244ED"/>
    <w:rsid w:val="00782557"/>
    <w:rsid w:val="007C23BB"/>
    <w:rsid w:val="008C306F"/>
    <w:rsid w:val="008E3EDC"/>
    <w:rsid w:val="009374F1"/>
    <w:rsid w:val="009B451C"/>
    <w:rsid w:val="00A17C77"/>
    <w:rsid w:val="00B27AE0"/>
    <w:rsid w:val="00B96FFD"/>
    <w:rsid w:val="00C25AF0"/>
    <w:rsid w:val="00C50082"/>
    <w:rsid w:val="00C67AD6"/>
    <w:rsid w:val="00C95AFA"/>
    <w:rsid w:val="00EC35E5"/>
    <w:rsid w:val="00EF164B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451F72"/>
  <w14:defaultImageDpi w14:val="300"/>
  <w15:docId w15:val="{10184D04-9023-1E42-A3EB-36A96E78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FFD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D4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64B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64B"/>
    <w:rPr>
      <w:rFonts w:ascii="Lucida Grande" w:eastAsia="Cambria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96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B96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6F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styleId="Lienhypertexte">
    <w:name w:val="Hyperlink"/>
    <w:basedOn w:val="Policepardfaut"/>
    <w:rsid w:val="007162F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D40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itions-sull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Ducoux</dc:creator>
  <cp:keywords/>
  <dc:description/>
  <cp:lastModifiedBy>Bruno Ducoux</cp:lastModifiedBy>
  <cp:revision>2</cp:revision>
  <cp:lastPrinted>2016-02-01T17:14:00Z</cp:lastPrinted>
  <dcterms:created xsi:type="dcterms:W3CDTF">2022-11-10T18:44:00Z</dcterms:created>
  <dcterms:modified xsi:type="dcterms:W3CDTF">2022-11-10T18:44:00Z</dcterms:modified>
</cp:coreProperties>
</file>