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FA969" w14:textId="77777777" w:rsidR="005F4579" w:rsidRPr="00D60ABA" w:rsidRDefault="005F4579" w:rsidP="00D60ABA">
      <w:pPr>
        <w:pStyle w:val="Titre1"/>
        <w:rPr>
          <w:sz w:val="24"/>
        </w:rPr>
      </w:pPr>
      <w:r>
        <w:rPr>
          <w:sz w:val="24"/>
        </w:rPr>
        <w:t>Bruno DUCOUX DO</w:t>
      </w:r>
    </w:p>
    <w:p w14:paraId="7482EBFF" w14:textId="77777777" w:rsidR="005F4579" w:rsidRDefault="00931B81">
      <w:pPr>
        <w:rPr>
          <w:sz w:val="18"/>
          <w:szCs w:val="18"/>
        </w:rPr>
      </w:pPr>
      <w:r>
        <w:rPr>
          <w:sz w:val="18"/>
          <w:szCs w:val="18"/>
        </w:rPr>
        <w:t>14 Rue Guadet</w:t>
      </w:r>
    </w:p>
    <w:p w14:paraId="5DA48115" w14:textId="77777777" w:rsidR="005F4579" w:rsidRDefault="005F4579">
      <w:pPr>
        <w:rPr>
          <w:sz w:val="18"/>
          <w:szCs w:val="18"/>
        </w:rPr>
      </w:pPr>
      <w:r>
        <w:rPr>
          <w:sz w:val="18"/>
          <w:szCs w:val="18"/>
        </w:rPr>
        <w:t>33000 Bordeaux- France</w:t>
      </w:r>
    </w:p>
    <w:p w14:paraId="0AF8EEC1" w14:textId="77777777" w:rsidR="005F4579" w:rsidRDefault="005F4579">
      <w:pPr>
        <w:rPr>
          <w:noProof/>
          <w:sz w:val="18"/>
          <w:szCs w:val="18"/>
        </w:rPr>
      </w:pPr>
      <w:r>
        <w:rPr>
          <w:sz w:val="18"/>
          <w:szCs w:val="18"/>
        </w:rPr>
        <w:t>Tel </w:t>
      </w:r>
      <w:r w:rsidR="00931B81">
        <w:rPr>
          <w:noProof/>
          <w:sz w:val="18"/>
          <w:szCs w:val="18"/>
        </w:rPr>
        <w:t>: (33)-05 56 811775</w:t>
      </w:r>
    </w:p>
    <w:p w14:paraId="0AEC19B7" w14:textId="77777777" w:rsidR="007A4C94" w:rsidRDefault="005F4579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e-mail:</w:t>
      </w:r>
      <w:hyperlink r:id="rId5" w:history="1">
        <w:r>
          <w:rPr>
            <w:rStyle w:val="Lienhypertexte"/>
            <w:sz w:val="18"/>
            <w:szCs w:val="18"/>
          </w:rPr>
          <w:t>bruno.ducoux@wanadoo.fr</w:t>
        </w:r>
      </w:hyperlink>
      <w:r>
        <w:rPr>
          <w:noProof/>
          <w:sz w:val="18"/>
          <w:szCs w:val="18"/>
        </w:rPr>
        <w:t xml:space="preserve">     </w:t>
      </w:r>
    </w:p>
    <w:p w14:paraId="1EA32C6B" w14:textId="77777777" w:rsidR="00D60ABA" w:rsidRDefault="005F4579">
      <w:pPr>
        <w:rPr>
          <w:bCs/>
          <w:noProof/>
        </w:rPr>
      </w:pPr>
      <w:r w:rsidRPr="0028338C">
        <w:rPr>
          <w:bCs/>
          <w:noProof/>
        </w:rPr>
        <w:t xml:space="preserve">  </w:t>
      </w:r>
      <w:hyperlink r:id="rId6" w:history="1">
        <w:r w:rsidR="00931B81" w:rsidRPr="00CD0256">
          <w:rPr>
            <w:rStyle w:val="Lienhypertexte"/>
            <w:bCs/>
          </w:rPr>
          <w:t>www.bruno-ducoux.fr</w:t>
        </w:r>
      </w:hyperlink>
      <w:r w:rsidR="00931B81">
        <w:rPr>
          <w:bCs/>
        </w:rPr>
        <w:t xml:space="preserve"> </w:t>
      </w:r>
      <w:r w:rsidRPr="0028338C">
        <w:rPr>
          <w:bCs/>
          <w:noProof/>
        </w:rPr>
        <w:t xml:space="preserve"> </w:t>
      </w:r>
    </w:p>
    <w:p w14:paraId="74EBBB6A" w14:textId="77777777" w:rsidR="005F4579" w:rsidRPr="0028338C" w:rsidRDefault="006055D5">
      <w:pPr>
        <w:rPr>
          <w:bCs/>
          <w:noProof/>
        </w:rPr>
      </w:pPr>
      <w:hyperlink r:id="rId7" w:history="1">
        <w:r w:rsidR="00D60ABA" w:rsidRPr="009F5AC5">
          <w:rPr>
            <w:rStyle w:val="Lienhypertexte"/>
            <w:bCs/>
            <w:noProof/>
          </w:rPr>
          <w:t>www.frop.fr</w:t>
        </w:r>
      </w:hyperlink>
      <w:r w:rsidR="00D60ABA">
        <w:rPr>
          <w:bCs/>
          <w:noProof/>
        </w:rPr>
        <w:t xml:space="preserve">  </w:t>
      </w:r>
      <w:r w:rsidR="005F4579" w:rsidRPr="0028338C">
        <w:rPr>
          <w:bCs/>
          <w:noProof/>
        </w:rPr>
        <w:t xml:space="preserve">                                       </w:t>
      </w:r>
    </w:p>
    <w:p w14:paraId="1281DAB4" w14:textId="77777777" w:rsidR="005F4579" w:rsidRDefault="005F4579">
      <w:pPr>
        <w:rPr>
          <w:sz w:val="18"/>
          <w:szCs w:val="18"/>
        </w:rPr>
      </w:pPr>
      <w:r>
        <w:rPr>
          <w:sz w:val="18"/>
          <w:szCs w:val="18"/>
        </w:rPr>
        <w:t xml:space="preserve">Formateur au </w:t>
      </w:r>
      <w:r w:rsidR="00055649">
        <w:rPr>
          <w:sz w:val="18"/>
          <w:szCs w:val="18"/>
        </w:rPr>
        <w:t>titre de la formation continue :</w:t>
      </w:r>
    </w:p>
    <w:p w14:paraId="1AAFF559" w14:textId="77777777" w:rsidR="005F4579" w:rsidRDefault="005F4579">
      <w:pPr>
        <w:rPr>
          <w:sz w:val="18"/>
          <w:szCs w:val="18"/>
        </w:rPr>
      </w:pPr>
      <w:r>
        <w:rPr>
          <w:sz w:val="18"/>
          <w:szCs w:val="18"/>
        </w:rPr>
        <w:t>72 33 0480633</w:t>
      </w:r>
    </w:p>
    <w:p w14:paraId="799A8660" w14:textId="77777777" w:rsidR="005F4579" w:rsidRDefault="005F4579" w:rsidP="006055D5">
      <w:pPr>
        <w:rPr>
          <w:sz w:val="24"/>
        </w:rPr>
      </w:pPr>
      <w:bookmarkStart w:id="0" w:name="_GoBack"/>
      <w:bookmarkEnd w:id="0"/>
    </w:p>
    <w:p w14:paraId="382202D7" w14:textId="77777777" w:rsidR="00D60ABA" w:rsidRDefault="00D60ABA">
      <w:pPr>
        <w:ind w:left="4956" w:firstLine="708"/>
        <w:rPr>
          <w:sz w:val="24"/>
        </w:rPr>
      </w:pPr>
    </w:p>
    <w:p w14:paraId="0BD3D696" w14:textId="36FF1B2E" w:rsidR="005C2FA8" w:rsidRDefault="00931B81" w:rsidP="00D60AB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60ABA" w:rsidRPr="00D60ABA">
        <w:rPr>
          <w:b/>
          <w:sz w:val="28"/>
          <w:szCs w:val="28"/>
        </w:rPr>
        <w:t xml:space="preserve">stéopathie </w:t>
      </w:r>
      <w:r w:rsidR="006055D5">
        <w:rPr>
          <w:b/>
          <w:sz w:val="28"/>
          <w:szCs w:val="28"/>
        </w:rPr>
        <w:t xml:space="preserve">périnatale et </w:t>
      </w:r>
      <w:r w:rsidR="00D60ABA" w:rsidRPr="00D60ABA">
        <w:rPr>
          <w:b/>
          <w:sz w:val="28"/>
          <w:szCs w:val="28"/>
        </w:rPr>
        <w:t>pédiatrique</w:t>
      </w:r>
      <w:r>
        <w:rPr>
          <w:b/>
          <w:sz w:val="28"/>
          <w:szCs w:val="28"/>
        </w:rPr>
        <w:t xml:space="preserve"> </w:t>
      </w:r>
      <w:r w:rsidR="009C3A0B">
        <w:rPr>
          <w:b/>
          <w:sz w:val="28"/>
          <w:szCs w:val="28"/>
        </w:rPr>
        <w:t xml:space="preserve"> </w:t>
      </w:r>
    </w:p>
    <w:p w14:paraId="58DC0238" w14:textId="77164845" w:rsidR="00931B81" w:rsidRDefault="006055D5" w:rsidP="00D60AB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Approche globale</w:t>
      </w:r>
    </w:p>
    <w:p w14:paraId="0B4E145C" w14:textId="5A3FE72C" w:rsidR="0026059E" w:rsidRDefault="006055D5" w:rsidP="00D60AB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jours de stage</w:t>
      </w:r>
    </w:p>
    <w:p w14:paraId="4D6FC41E" w14:textId="77777777" w:rsidR="00D60ABA" w:rsidRDefault="00D60ABA" w:rsidP="00D60ABA">
      <w:pPr>
        <w:ind w:firstLine="708"/>
        <w:rPr>
          <w:b/>
          <w:sz w:val="24"/>
          <w:szCs w:val="24"/>
        </w:rPr>
      </w:pPr>
    </w:p>
    <w:p w14:paraId="53C3A3AA" w14:textId="77777777" w:rsidR="00AE1496" w:rsidRDefault="00AE1496" w:rsidP="00AE1496">
      <w:pPr>
        <w:ind w:firstLine="708"/>
        <w:rPr>
          <w:b/>
          <w:i/>
          <w:sz w:val="24"/>
          <w:szCs w:val="24"/>
          <w:lang w:val="en-US"/>
        </w:rPr>
      </w:pPr>
      <w:r w:rsidRPr="00AE1496">
        <w:rPr>
          <w:b/>
          <w:i/>
          <w:sz w:val="24"/>
          <w:szCs w:val="24"/>
          <w:lang w:val="en-US"/>
        </w:rPr>
        <w:t>As the twig is bent, the tree inclines</w:t>
      </w:r>
      <w:r w:rsidR="0026059E">
        <w:rPr>
          <w:b/>
          <w:i/>
          <w:sz w:val="24"/>
          <w:szCs w:val="24"/>
          <w:lang w:val="en-US"/>
        </w:rPr>
        <w:t xml:space="preserve"> A.T.Still</w:t>
      </w:r>
    </w:p>
    <w:p w14:paraId="136A98C3" w14:textId="77777777" w:rsidR="00AE1496" w:rsidRPr="00AE1496" w:rsidRDefault="00AE1496" w:rsidP="00AE1496">
      <w:pPr>
        <w:ind w:firstLine="708"/>
        <w:rPr>
          <w:b/>
          <w:i/>
          <w:sz w:val="24"/>
          <w:szCs w:val="24"/>
          <w:lang w:val="en-US"/>
        </w:rPr>
      </w:pPr>
    </w:p>
    <w:p w14:paraId="7B7328CF" w14:textId="77777777" w:rsidR="00931B81" w:rsidRPr="007F689D" w:rsidRDefault="00931B81" w:rsidP="00931B8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F689D">
        <w:rPr>
          <w:b/>
          <w:sz w:val="28"/>
          <w:szCs w:val="28"/>
        </w:rPr>
        <w:t>Objectifs de cette formation</w:t>
      </w:r>
    </w:p>
    <w:p w14:paraId="0BF18157" w14:textId="77777777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 xml:space="preserve"> Prise en charge </w:t>
      </w:r>
      <w:r w:rsidR="007F689D">
        <w:rPr>
          <w:sz w:val="24"/>
          <w:szCs w:val="24"/>
        </w:rPr>
        <w:t xml:space="preserve">globale </w:t>
      </w:r>
      <w:r w:rsidRPr="00931B81">
        <w:rPr>
          <w:sz w:val="24"/>
          <w:szCs w:val="24"/>
        </w:rPr>
        <w:t>de la femme enceinte</w:t>
      </w:r>
      <w:r>
        <w:rPr>
          <w:sz w:val="24"/>
          <w:szCs w:val="24"/>
        </w:rPr>
        <w:t>, du bébé et de l’enfant</w:t>
      </w:r>
    </w:p>
    <w:p w14:paraId="4AFBAF10" w14:textId="77777777" w:rsidR="00931B81" w:rsidRPr="00931B81" w:rsidRDefault="007F689D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B81" w:rsidRPr="00931B81">
        <w:rPr>
          <w:sz w:val="24"/>
          <w:szCs w:val="24"/>
        </w:rPr>
        <w:t>Savoir poser un diagnostic différentiel ostéopathique</w:t>
      </w:r>
    </w:p>
    <w:p w14:paraId="3477C517" w14:textId="77777777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 xml:space="preserve"> Connaître l’anatomie, la physiologie…et non savoir</w:t>
      </w:r>
    </w:p>
    <w:p w14:paraId="71D0D9BF" w14:textId="77777777" w:rsidR="00931B81" w:rsidRPr="00931B81" w:rsidRDefault="007F689D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B81" w:rsidRPr="00931B81">
        <w:rPr>
          <w:sz w:val="24"/>
          <w:szCs w:val="24"/>
        </w:rPr>
        <w:t>Reconnaître les signes pathologiques</w:t>
      </w:r>
    </w:p>
    <w:p w14:paraId="743E5EC8" w14:textId="77777777" w:rsidR="0026059E" w:rsidRDefault="007F689D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B81" w:rsidRPr="00931B81">
        <w:rPr>
          <w:sz w:val="24"/>
          <w:szCs w:val="24"/>
        </w:rPr>
        <w:t>Savoir communiquer avec un enfant qui ne parle pas</w:t>
      </w:r>
    </w:p>
    <w:p w14:paraId="17C71C2A" w14:textId="29205892" w:rsidR="0026059E" w:rsidRDefault="006055D5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Mener un traitement ostéopathique global</w:t>
      </w:r>
    </w:p>
    <w:p w14:paraId="58F293EE" w14:textId="77777777" w:rsidR="006055D5" w:rsidRDefault="006055D5" w:rsidP="006055D5">
      <w:pPr>
        <w:pStyle w:val="Paragraphedeliste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C903453" w14:textId="77777777" w:rsidR="0026059E" w:rsidRPr="007F689D" w:rsidRDefault="0026059E" w:rsidP="0026059E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7F689D">
        <w:rPr>
          <w:b/>
          <w:sz w:val="28"/>
          <w:szCs w:val="28"/>
        </w:rPr>
        <w:t>Intérêt de l’ostéopathie autour de la naissance</w:t>
      </w:r>
    </w:p>
    <w:p w14:paraId="53342F6A" w14:textId="77777777" w:rsidR="0026059E" w:rsidRPr="0026059E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Approche </w:t>
      </w:r>
      <w:r w:rsidRPr="00931B81">
        <w:rPr>
          <w:sz w:val="24"/>
          <w:szCs w:val="24"/>
        </w:rPr>
        <w:t>ostéopathique de la</w:t>
      </w:r>
      <w:r>
        <w:rPr>
          <w:sz w:val="24"/>
          <w:szCs w:val="24"/>
        </w:rPr>
        <w:t xml:space="preserve"> </w:t>
      </w:r>
      <w:r w:rsidRPr="0026059E">
        <w:rPr>
          <w:sz w:val="24"/>
          <w:szCs w:val="24"/>
        </w:rPr>
        <w:t>grossesse et des enfants</w:t>
      </w:r>
    </w:p>
    <w:p w14:paraId="140BD87E" w14:textId="77777777" w:rsidR="0026059E" w:rsidRPr="00931B81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Approche sensorielle avant la naissance</w:t>
      </w:r>
    </w:p>
    <w:p w14:paraId="257D0B3A" w14:textId="77777777" w:rsidR="0026059E" w:rsidRPr="0026059E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 xml:space="preserve"> Les forces embryologiques, clés de la</w:t>
      </w:r>
      <w:r>
        <w:rPr>
          <w:sz w:val="24"/>
          <w:szCs w:val="24"/>
        </w:rPr>
        <w:t xml:space="preserve"> </w:t>
      </w:r>
      <w:r w:rsidRPr="0026059E">
        <w:rPr>
          <w:sz w:val="24"/>
          <w:szCs w:val="24"/>
        </w:rPr>
        <w:t>connaissance</w:t>
      </w:r>
    </w:p>
    <w:p w14:paraId="4924856A" w14:textId="77777777" w:rsidR="0026059E" w:rsidRPr="00931B81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Le développement normal de l’enfant</w:t>
      </w:r>
    </w:p>
    <w:p w14:paraId="191F0914" w14:textId="77777777" w:rsidR="0026059E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Le développement sensorimoteur et la douleur</w:t>
      </w:r>
    </w:p>
    <w:p w14:paraId="56AC0860" w14:textId="77777777" w:rsidR="0026059E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Approche par système</w:t>
      </w:r>
    </w:p>
    <w:p w14:paraId="20CA28FD" w14:textId="6A0A5BA5" w:rsidR="0026059E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7F689D">
        <w:rPr>
          <w:sz w:val="24"/>
          <w:szCs w:val="24"/>
        </w:rPr>
        <w:t>Les malades hé</w:t>
      </w:r>
      <w:r>
        <w:rPr>
          <w:sz w:val="24"/>
          <w:szCs w:val="24"/>
        </w:rPr>
        <w:t>r</w:t>
      </w:r>
      <w:r w:rsidR="00EE43E2">
        <w:rPr>
          <w:sz w:val="24"/>
          <w:szCs w:val="24"/>
        </w:rPr>
        <w:t>éditaires et l’enfant handicapé</w:t>
      </w:r>
    </w:p>
    <w:p w14:paraId="06932AC9" w14:textId="77777777" w:rsidR="0026059E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7F689D">
        <w:rPr>
          <w:sz w:val="24"/>
          <w:szCs w:val="24"/>
        </w:rPr>
        <w:t>La recherche: méthodologie</w:t>
      </w:r>
    </w:p>
    <w:p w14:paraId="56DD0F53" w14:textId="77777777" w:rsidR="0026059E" w:rsidRPr="0026059E" w:rsidRDefault="0026059E" w:rsidP="0026059E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7F689D">
        <w:rPr>
          <w:sz w:val="24"/>
          <w:szCs w:val="24"/>
        </w:rPr>
        <w:t>Approche réflexive des traitements</w:t>
      </w:r>
    </w:p>
    <w:p w14:paraId="79A1C6BB" w14:textId="77777777" w:rsidR="0026059E" w:rsidRDefault="0026059E" w:rsidP="0026059E">
      <w:pPr>
        <w:ind w:firstLine="708"/>
        <w:rPr>
          <w:sz w:val="24"/>
          <w:szCs w:val="24"/>
        </w:rPr>
      </w:pPr>
    </w:p>
    <w:p w14:paraId="4E51DD22" w14:textId="77777777" w:rsidR="0026059E" w:rsidRPr="0026059E" w:rsidRDefault="0026059E" w:rsidP="0026059E">
      <w:pPr>
        <w:ind w:firstLine="708"/>
        <w:rPr>
          <w:b/>
          <w:sz w:val="28"/>
          <w:szCs w:val="28"/>
        </w:rPr>
      </w:pPr>
      <w:r w:rsidRPr="0026059E">
        <w:rPr>
          <w:b/>
          <w:sz w:val="28"/>
          <w:szCs w:val="28"/>
        </w:rPr>
        <w:t>Programme</w:t>
      </w:r>
    </w:p>
    <w:p w14:paraId="359D3C17" w14:textId="77777777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Rappel des principes ostéopathiques adaptés aux nouveaux nés et aux enfants en fonction de leur maturité anatomique et physiologique</w:t>
      </w:r>
    </w:p>
    <w:p w14:paraId="6C1716EB" w14:textId="77777777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Les informations sensorielles précoces et l’évolution des perceptions</w:t>
      </w:r>
    </w:p>
    <w:p w14:paraId="4CD72A09" w14:textId="77777777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Les nouvelles conditions de naissance en Europe : stress des parents, grands prématurés, déclenchements, péridurales, instrumentalisations de la naissance</w:t>
      </w:r>
    </w:p>
    <w:p w14:paraId="75746E10" w14:textId="3BAA7D5B" w:rsid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Indications de l’ostéopathie en pédiatrie</w:t>
      </w:r>
    </w:p>
    <w:p w14:paraId="1697E65A" w14:textId="117CDF23" w:rsidR="006055D5" w:rsidRPr="0026059E" w:rsidRDefault="006055D5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>Le développement embryologique dynamique chez l’humain</w:t>
      </w:r>
    </w:p>
    <w:p w14:paraId="0EAF5101" w14:textId="6D2208D2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Diagnostic ostéopathique du système cranio</w:t>
      </w:r>
      <w:r w:rsidR="006055D5">
        <w:rPr>
          <w:sz w:val="24"/>
          <w:szCs w:val="24"/>
        </w:rPr>
        <w:t xml:space="preserve"> </w:t>
      </w:r>
      <w:r w:rsidRPr="0026059E">
        <w:rPr>
          <w:sz w:val="24"/>
          <w:szCs w:val="24"/>
        </w:rPr>
        <w:t>sacré, clé du développement psychomoteur</w:t>
      </w:r>
    </w:p>
    <w:p w14:paraId="76C34A22" w14:textId="77777777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Prééminence du système digestif sur le développement optimal du système respiratoire ; rôle des entérocytes</w:t>
      </w:r>
    </w:p>
    <w:p w14:paraId="3CFFF216" w14:textId="77777777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Incidence des compressions crâniennes et des traumatismes de naissance sur le Système nerveux central</w:t>
      </w:r>
    </w:p>
    <w:p w14:paraId="41F71A06" w14:textId="77777777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lastRenderedPageBreak/>
        <w:t>Importance des mémoires émotionnelles pédiatriques tout au long de la vie</w:t>
      </w:r>
    </w:p>
    <w:p w14:paraId="3FAE1E76" w14:textId="57560F79" w:rsidR="0026059E" w:rsidRPr="0026059E" w:rsidRDefault="0026059E" w:rsidP="0026059E">
      <w:pPr>
        <w:pStyle w:val="Paragraphedeliste"/>
        <w:numPr>
          <w:ilvl w:val="0"/>
          <w:numId w:val="14"/>
        </w:numPr>
        <w:ind w:left="426" w:firstLine="0"/>
        <w:rPr>
          <w:sz w:val="24"/>
          <w:szCs w:val="24"/>
        </w:rPr>
      </w:pPr>
      <w:r w:rsidRPr="0026059E">
        <w:rPr>
          <w:sz w:val="24"/>
          <w:szCs w:val="24"/>
        </w:rPr>
        <w:t>Applications aux principaux motifs de consultations en ostéopathie pédiatrique : problèmes de</w:t>
      </w:r>
      <w:r w:rsidR="006055D5">
        <w:rPr>
          <w:sz w:val="24"/>
          <w:szCs w:val="24"/>
        </w:rPr>
        <w:t> :</w:t>
      </w:r>
      <w:r w:rsidRPr="0026059E">
        <w:rPr>
          <w:sz w:val="24"/>
          <w:szCs w:val="24"/>
        </w:rPr>
        <w:t xml:space="preserve"> sommeil, dyspraxies, pleurs incessants (coliques)</w:t>
      </w:r>
      <w:r w:rsidR="006055D5">
        <w:rPr>
          <w:sz w:val="24"/>
          <w:szCs w:val="24"/>
        </w:rPr>
        <w:t>, respiratoires, ORL,</w:t>
      </w:r>
      <w:r w:rsidR="006055D5" w:rsidRPr="0026059E">
        <w:rPr>
          <w:sz w:val="24"/>
          <w:szCs w:val="24"/>
        </w:rPr>
        <w:t xml:space="preserve"> comportement</w:t>
      </w:r>
      <w:r w:rsidRPr="0026059E">
        <w:rPr>
          <w:sz w:val="24"/>
          <w:szCs w:val="24"/>
        </w:rPr>
        <w:t>.</w:t>
      </w:r>
    </w:p>
    <w:p w14:paraId="15D37D3F" w14:textId="77777777" w:rsidR="0026059E" w:rsidRPr="00931B81" w:rsidRDefault="0026059E" w:rsidP="0026059E">
      <w:pPr>
        <w:ind w:left="1068"/>
        <w:rPr>
          <w:sz w:val="24"/>
          <w:szCs w:val="24"/>
        </w:rPr>
      </w:pPr>
    </w:p>
    <w:p w14:paraId="6D788E56" w14:textId="77777777" w:rsidR="0026059E" w:rsidRPr="00931B81" w:rsidRDefault="0026059E" w:rsidP="0026059E">
      <w:pPr>
        <w:ind w:left="1068" w:hanging="359"/>
        <w:rPr>
          <w:b/>
          <w:sz w:val="24"/>
          <w:szCs w:val="24"/>
        </w:rPr>
      </w:pPr>
      <w:r w:rsidRPr="00931B81">
        <w:rPr>
          <w:b/>
          <w:sz w:val="24"/>
          <w:szCs w:val="24"/>
        </w:rPr>
        <w:t>Techniques</w:t>
      </w:r>
      <w:r>
        <w:rPr>
          <w:b/>
          <w:sz w:val="24"/>
          <w:szCs w:val="24"/>
        </w:rPr>
        <w:t xml:space="preserve"> proposées</w:t>
      </w:r>
    </w:p>
    <w:p w14:paraId="44F958C7" w14:textId="77777777" w:rsidR="0026059E" w:rsidRPr="00931B81" w:rsidRDefault="0026059E" w:rsidP="0026059E">
      <w:pPr>
        <w:ind w:left="1068" w:hanging="359"/>
        <w:rPr>
          <w:b/>
          <w:sz w:val="24"/>
          <w:szCs w:val="24"/>
        </w:rPr>
      </w:pPr>
    </w:p>
    <w:p w14:paraId="2CCF948C" w14:textId="77777777" w:rsidR="0026059E" w:rsidRPr="00931B81" w:rsidRDefault="0026059E" w:rsidP="0026059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Centrage sur soi : Enracinement et</w:t>
      </w:r>
      <w:r w:rsidRPr="00931B81">
        <w:rPr>
          <w:sz w:val="24"/>
          <w:szCs w:val="24"/>
        </w:rPr>
        <w:t xml:space="preserve"> ouverture</w:t>
      </w:r>
    </w:p>
    <w:p w14:paraId="328298ED" w14:textId="77777777" w:rsidR="0026059E" w:rsidRPr="00931B81" w:rsidRDefault="0026059E" w:rsidP="0026059E">
      <w:pPr>
        <w:numPr>
          <w:ilvl w:val="0"/>
          <w:numId w:val="12"/>
        </w:numPr>
        <w:rPr>
          <w:sz w:val="24"/>
          <w:szCs w:val="24"/>
        </w:rPr>
      </w:pPr>
      <w:r w:rsidRPr="00931B81">
        <w:rPr>
          <w:sz w:val="24"/>
          <w:szCs w:val="24"/>
        </w:rPr>
        <w:t>Les perceptions subjectives et le ressenti</w:t>
      </w:r>
    </w:p>
    <w:p w14:paraId="57317C4F" w14:textId="77777777" w:rsidR="0026059E" w:rsidRPr="00931B81" w:rsidRDefault="0026059E" w:rsidP="0026059E">
      <w:pPr>
        <w:numPr>
          <w:ilvl w:val="0"/>
          <w:numId w:val="12"/>
        </w:numPr>
        <w:rPr>
          <w:sz w:val="24"/>
          <w:szCs w:val="24"/>
        </w:rPr>
      </w:pPr>
      <w:r w:rsidRPr="00931B81">
        <w:rPr>
          <w:sz w:val="24"/>
          <w:szCs w:val="24"/>
        </w:rPr>
        <w:t>Ligne médiane, symétrie</w:t>
      </w:r>
    </w:p>
    <w:p w14:paraId="207AD617" w14:textId="77777777" w:rsidR="0026059E" w:rsidRPr="00931B81" w:rsidRDefault="0026059E" w:rsidP="0026059E">
      <w:pPr>
        <w:numPr>
          <w:ilvl w:val="0"/>
          <w:numId w:val="12"/>
        </w:numPr>
        <w:rPr>
          <w:sz w:val="24"/>
          <w:szCs w:val="24"/>
        </w:rPr>
      </w:pPr>
      <w:r w:rsidRPr="00931B81">
        <w:rPr>
          <w:sz w:val="24"/>
          <w:szCs w:val="24"/>
        </w:rPr>
        <w:t>4 diaphragmes</w:t>
      </w:r>
    </w:p>
    <w:p w14:paraId="2373FFB5" w14:textId="3F73A8D7" w:rsidR="0026059E" w:rsidRPr="00931B81" w:rsidRDefault="0026059E" w:rsidP="0026059E">
      <w:pPr>
        <w:numPr>
          <w:ilvl w:val="0"/>
          <w:numId w:val="12"/>
        </w:numPr>
        <w:rPr>
          <w:sz w:val="24"/>
          <w:szCs w:val="24"/>
        </w:rPr>
      </w:pPr>
      <w:r w:rsidRPr="00931B81">
        <w:rPr>
          <w:sz w:val="24"/>
          <w:szCs w:val="24"/>
        </w:rPr>
        <w:t>Ectoderme : pratiques sur le système nerveux central : tronc cérébral</w:t>
      </w:r>
      <w:r w:rsidR="006055D5">
        <w:rPr>
          <w:sz w:val="24"/>
          <w:szCs w:val="24"/>
        </w:rPr>
        <w:t>, thalamus, névroglie</w:t>
      </w:r>
      <w:r w:rsidRPr="00931B81">
        <w:rPr>
          <w:sz w:val="24"/>
          <w:szCs w:val="24"/>
        </w:rPr>
        <w:t xml:space="preserve"> et hémisphères cérébraux</w:t>
      </w:r>
    </w:p>
    <w:p w14:paraId="342583F1" w14:textId="5592D06D" w:rsidR="0026059E" w:rsidRPr="00931B81" w:rsidRDefault="0026059E" w:rsidP="0026059E">
      <w:pPr>
        <w:numPr>
          <w:ilvl w:val="0"/>
          <w:numId w:val="12"/>
        </w:numPr>
        <w:rPr>
          <w:sz w:val="24"/>
          <w:szCs w:val="24"/>
        </w:rPr>
      </w:pPr>
      <w:r w:rsidRPr="00931B81">
        <w:rPr>
          <w:sz w:val="24"/>
          <w:szCs w:val="24"/>
        </w:rPr>
        <w:t>Endoderme : pratiques s</w:t>
      </w:r>
      <w:r>
        <w:rPr>
          <w:sz w:val="24"/>
          <w:szCs w:val="24"/>
        </w:rPr>
        <w:t xml:space="preserve">ur les cylindres thoraciques, </w:t>
      </w:r>
      <w:r w:rsidRPr="00931B81">
        <w:rPr>
          <w:sz w:val="24"/>
          <w:szCs w:val="24"/>
        </w:rPr>
        <w:t>les plèvres</w:t>
      </w:r>
      <w:r>
        <w:rPr>
          <w:sz w:val="24"/>
          <w:szCs w:val="24"/>
        </w:rPr>
        <w:t>, le système digestif</w:t>
      </w:r>
      <w:r w:rsidR="006055D5">
        <w:rPr>
          <w:sz w:val="24"/>
          <w:szCs w:val="24"/>
        </w:rPr>
        <w:t xml:space="preserve"> et d’élimination</w:t>
      </w:r>
    </w:p>
    <w:p w14:paraId="1E438F71" w14:textId="40005D80" w:rsidR="0026059E" w:rsidRPr="00931B81" w:rsidRDefault="0026059E" w:rsidP="0026059E">
      <w:pPr>
        <w:numPr>
          <w:ilvl w:val="0"/>
          <w:numId w:val="12"/>
        </w:numPr>
        <w:rPr>
          <w:sz w:val="24"/>
          <w:szCs w:val="24"/>
        </w:rPr>
      </w:pPr>
      <w:r w:rsidRPr="00931B81">
        <w:rPr>
          <w:sz w:val="24"/>
          <w:szCs w:val="24"/>
        </w:rPr>
        <w:t>Mésoderme : pratiques sur les trois chaines musculaires centrales</w:t>
      </w:r>
      <w:r w:rsidR="006055D5">
        <w:rPr>
          <w:sz w:val="24"/>
          <w:szCs w:val="24"/>
        </w:rPr>
        <w:t xml:space="preserve"> et chaines latérales</w:t>
      </w:r>
    </w:p>
    <w:p w14:paraId="20E2A231" w14:textId="77777777" w:rsidR="0026059E" w:rsidRPr="00931B81" w:rsidRDefault="0026059E" w:rsidP="0026059E">
      <w:pPr>
        <w:numPr>
          <w:ilvl w:val="0"/>
          <w:numId w:val="12"/>
        </w:numPr>
        <w:rPr>
          <w:sz w:val="24"/>
          <w:szCs w:val="24"/>
        </w:rPr>
      </w:pPr>
      <w:r w:rsidRPr="00931B81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vertèbres crâniennes : Occiput et les </w:t>
      </w:r>
      <w:r w:rsidRPr="00931B81">
        <w:rPr>
          <w:sz w:val="24"/>
          <w:szCs w:val="24"/>
        </w:rPr>
        <w:t xml:space="preserve">yeux ; </w:t>
      </w:r>
      <w:r>
        <w:rPr>
          <w:sz w:val="24"/>
          <w:szCs w:val="24"/>
        </w:rPr>
        <w:t xml:space="preserve">sphénoïde et les oreilles ; </w:t>
      </w:r>
      <w:r w:rsidRPr="00931B81">
        <w:rPr>
          <w:sz w:val="24"/>
          <w:szCs w:val="24"/>
        </w:rPr>
        <w:t>ethmoïde intra osseux/ nez et face.</w:t>
      </w:r>
    </w:p>
    <w:p w14:paraId="3174F7DC" w14:textId="77777777" w:rsidR="007F689D" w:rsidRDefault="007F689D" w:rsidP="007F689D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6F558664" w14:textId="77777777" w:rsidR="00931B81" w:rsidRPr="007F689D" w:rsidRDefault="00931B81" w:rsidP="007F689D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7F689D">
        <w:rPr>
          <w:b/>
          <w:sz w:val="28"/>
          <w:szCs w:val="28"/>
        </w:rPr>
        <w:t>A l’issue de cette formation, vous pourrez</w:t>
      </w:r>
      <w:r w:rsidRPr="007F689D">
        <w:rPr>
          <w:sz w:val="24"/>
          <w:szCs w:val="24"/>
        </w:rPr>
        <w:t>:</w:t>
      </w:r>
    </w:p>
    <w:p w14:paraId="3F119181" w14:textId="77777777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 xml:space="preserve"> Mener un examen complet</w:t>
      </w:r>
    </w:p>
    <w:p w14:paraId="2007E05A" w14:textId="77777777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Prendre en charge un bébé ou un enfant en</w:t>
      </w:r>
    </w:p>
    <w:p w14:paraId="6936920B" w14:textId="77777777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première intention</w:t>
      </w:r>
    </w:p>
    <w:p w14:paraId="6D8D966C" w14:textId="77777777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Suivre les principes ostéopathiques en partant de</w:t>
      </w:r>
    </w:p>
    <w:p w14:paraId="6BD092AF" w14:textId="77777777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votre propre expérience</w:t>
      </w:r>
    </w:p>
    <w:p w14:paraId="3B9841AE" w14:textId="7BE93357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 xml:space="preserve">S’insérer dans </w:t>
      </w:r>
      <w:r w:rsidR="007F689D">
        <w:rPr>
          <w:sz w:val="24"/>
          <w:szCs w:val="24"/>
        </w:rPr>
        <w:t xml:space="preserve">les équipes soignantes </w:t>
      </w:r>
    </w:p>
    <w:p w14:paraId="5B1C7EA9" w14:textId="77777777" w:rsidR="00931B81" w:rsidRPr="00931B81" w:rsidRDefault="00931B81" w:rsidP="00931B8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931B81">
        <w:rPr>
          <w:sz w:val="24"/>
          <w:szCs w:val="24"/>
        </w:rPr>
        <w:t>Participer au travail primordial de prévention en</w:t>
      </w:r>
    </w:p>
    <w:p w14:paraId="6F33FA0D" w14:textId="77777777" w:rsidR="0046462C" w:rsidRPr="008F2252" w:rsidRDefault="007F689D" w:rsidP="008F2252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terme de Santé publique</w:t>
      </w:r>
    </w:p>
    <w:p w14:paraId="380CAAB3" w14:textId="77777777" w:rsidR="0046462C" w:rsidRPr="00931B81" w:rsidRDefault="0046462C" w:rsidP="005C2FA8">
      <w:pPr>
        <w:ind w:left="1068"/>
        <w:rPr>
          <w:sz w:val="24"/>
          <w:szCs w:val="24"/>
        </w:rPr>
      </w:pPr>
    </w:p>
    <w:p w14:paraId="58FD771B" w14:textId="77777777" w:rsidR="00D60ABA" w:rsidRDefault="008F2252" w:rsidP="008F225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Bibliographie indicative</w:t>
      </w:r>
    </w:p>
    <w:p w14:paraId="0ECF3E19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Still</w:t>
      </w:r>
      <w:proofErr w:type="spellEnd"/>
      <w:r>
        <w:rPr>
          <w:sz w:val="18"/>
          <w:szCs w:val="18"/>
        </w:rPr>
        <w:t xml:space="preserve"> A </w:t>
      </w:r>
      <w:proofErr w:type="gramStart"/>
      <w:r>
        <w:rPr>
          <w:sz w:val="18"/>
          <w:szCs w:val="18"/>
        </w:rPr>
        <w:t>T:</w:t>
      </w:r>
      <w:proofErr w:type="gramEnd"/>
      <w:r>
        <w:rPr>
          <w:sz w:val="18"/>
          <w:szCs w:val="18"/>
        </w:rPr>
        <w:t xml:space="preserve"> Philosophie </w:t>
      </w:r>
      <w:r w:rsidR="008F2252">
        <w:rPr>
          <w:sz w:val="18"/>
          <w:szCs w:val="18"/>
        </w:rPr>
        <w:t xml:space="preserve">de l’ostéopathie Sully 1999 </w:t>
      </w:r>
    </w:p>
    <w:p w14:paraId="3F8DFF27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Carreiro</w:t>
      </w:r>
      <w:proofErr w:type="spellEnd"/>
      <w:r>
        <w:rPr>
          <w:sz w:val="18"/>
          <w:szCs w:val="18"/>
        </w:rPr>
        <w:t xml:space="preserve"> J Une approche de l’enfant en ostéopathie 2006 Sully</w:t>
      </w:r>
    </w:p>
    <w:p w14:paraId="32B3AE88" w14:textId="3C6392AE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Lalauze</w:t>
      </w:r>
      <w:proofErr w:type="spellEnd"/>
      <w:r>
        <w:rPr>
          <w:sz w:val="18"/>
          <w:szCs w:val="18"/>
        </w:rPr>
        <w:t xml:space="preserve">-Pol R. - "Le crâne du nouveau-né", 2004, </w:t>
      </w:r>
      <w:proofErr w:type="spellStart"/>
      <w:proofErr w:type="gramStart"/>
      <w:r>
        <w:rPr>
          <w:sz w:val="18"/>
          <w:szCs w:val="18"/>
        </w:rPr>
        <w:t>ed.Sauramps</w:t>
      </w:r>
      <w:proofErr w:type="spellEnd"/>
      <w:proofErr w:type="gramEnd"/>
      <w:r>
        <w:rPr>
          <w:sz w:val="18"/>
          <w:szCs w:val="18"/>
        </w:rPr>
        <w:t xml:space="preserve"> Médical.</w:t>
      </w:r>
    </w:p>
    <w:p w14:paraId="323B603D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Sergueef</w:t>
      </w:r>
      <w:proofErr w:type="spellEnd"/>
      <w:r>
        <w:rPr>
          <w:sz w:val="18"/>
          <w:szCs w:val="18"/>
        </w:rPr>
        <w:t xml:space="preserve"> N. - "Ostéopathie Pédiatrique", 2007, Elsevier</w:t>
      </w:r>
    </w:p>
    <w:p w14:paraId="2AE7CCEB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Herbinet</w:t>
      </w:r>
      <w:proofErr w:type="spellEnd"/>
      <w:r>
        <w:rPr>
          <w:sz w:val="18"/>
          <w:szCs w:val="18"/>
        </w:rPr>
        <w:t xml:space="preserve"> E and MC </w:t>
      </w:r>
      <w:proofErr w:type="spellStart"/>
      <w:r>
        <w:rPr>
          <w:sz w:val="18"/>
          <w:szCs w:val="18"/>
        </w:rPr>
        <w:t>Busnel</w:t>
      </w:r>
      <w:proofErr w:type="spellEnd"/>
      <w:r>
        <w:rPr>
          <w:sz w:val="18"/>
          <w:szCs w:val="18"/>
        </w:rPr>
        <w:t xml:space="preserve"> L’aube des sens 1995 Stock</w:t>
      </w:r>
    </w:p>
    <w:p w14:paraId="19AD1529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Relier J P L’ aimer avant qu’il naisse 1993 </w:t>
      </w:r>
      <w:proofErr w:type="spellStart"/>
      <w:r>
        <w:rPr>
          <w:sz w:val="18"/>
          <w:szCs w:val="18"/>
        </w:rPr>
        <w:t>R.Laffont</w:t>
      </w:r>
      <w:proofErr w:type="spellEnd"/>
    </w:p>
    <w:p w14:paraId="20118BCE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MontaudB</w:t>
      </w:r>
      <w:proofErr w:type="spellEnd"/>
      <w:r>
        <w:rPr>
          <w:sz w:val="18"/>
          <w:szCs w:val="18"/>
        </w:rPr>
        <w:t>. L’accompagnement de la naissance 1997 Editas</w:t>
      </w:r>
    </w:p>
    <w:p w14:paraId="5C2D235E" w14:textId="2E519CB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Schrodinger</w:t>
      </w:r>
      <w:proofErr w:type="spellEnd"/>
      <w:r>
        <w:rPr>
          <w:sz w:val="18"/>
          <w:szCs w:val="18"/>
        </w:rPr>
        <w:t xml:space="preserve"> E Qu’</w:t>
      </w:r>
      <w:r w:rsidR="006055D5">
        <w:rPr>
          <w:sz w:val="18"/>
          <w:szCs w:val="18"/>
        </w:rPr>
        <w:t>est-ce</w:t>
      </w:r>
      <w:r>
        <w:rPr>
          <w:sz w:val="18"/>
          <w:szCs w:val="18"/>
        </w:rPr>
        <w:t xml:space="preserve"> que la vie? 1986 </w:t>
      </w:r>
      <w:proofErr w:type="spellStart"/>
      <w:r>
        <w:rPr>
          <w:sz w:val="18"/>
          <w:szCs w:val="18"/>
        </w:rPr>
        <w:t>Ch</w:t>
      </w:r>
      <w:proofErr w:type="spellEnd"/>
      <w:r>
        <w:rPr>
          <w:sz w:val="18"/>
          <w:szCs w:val="18"/>
        </w:rPr>
        <w:t xml:space="preserve"> Bourgeois</w:t>
      </w:r>
    </w:p>
    <w:p w14:paraId="4AB2BC91" w14:textId="34E6AF4C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Croibier</w:t>
      </w:r>
      <w:proofErr w:type="spellEnd"/>
      <w:r>
        <w:rPr>
          <w:sz w:val="18"/>
          <w:szCs w:val="18"/>
        </w:rPr>
        <w:t xml:space="preserve"> A Diagnostic </w:t>
      </w:r>
      <w:r w:rsidR="006055D5">
        <w:rPr>
          <w:sz w:val="18"/>
          <w:szCs w:val="18"/>
        </w:rPr>
        <w:t>ostéopathique</w:t>
      </w:r>
      <w:r>
        <w:rPr>
          <w:sz w:val="18"/>
          <w:szCs w:val="18"/>
        </w:rPr>
        <w:t xml:space="preserve"> général 2005 Elsevier</w:t>
      </w:r>
    </w:p>
    <w:p w14:paraId="785C9307" w14:textId="10DFBD92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Pouthas</w:t>
      </w:r>
      <w:proofErr w:type="spellEnd"/>
      <w:r>
        <w:rPr>
          <w:sz w:val="18"/>
          <w:szCs w:val="18"/>
        </w:rPr>
        <w:t xml:space="preserve"> V Les </w:t>
      </w:r>
      <w:r w:rsidR="006055D5">
        <w:rPr>
          <w:sz w:val="18"/>
          <w:szCs w:val="18"/>
        </w:rPr>
        <w:t>comportements</w:t>
      </w:r>
      <w:r>
        <w:rPr>
          <w:sz w:val="18"/>
          <w:szCs w:val="18"/>
        </w:rPr>
        <w:t xml:space="preserve"> du bébé: expression de son savoir1993</w:t>
      </w:r>
    </w:p>
    <w:p w14:paraId="128160F1" w14:textId="77777777" w:rsidR="00931B81" w:rsidRPr="008F2252" w:rsidRDefault="00931B81" w:rsidP="008F225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F2252">
        <w:rPr>
          <w:sz w:val="18"/>
          <w:szCs w:val="18"/>
        </w:rPr>
        <w:t>Tricot P. Approche tissulaire de l’ostéopathie 2002 Sully</w:t>
      </w:r>
    </w:p>
    <w:p w14:paraId="0870B886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Oschman</w:t>
      </w:r>
      <w:proofErr w:type="spellEnd"/>
      <w:r>
        <w:rPr>
          <w:sz w:val="18"/>
          <w:szCs w:val="18"/>
        </w:rPr>
        <w:t xml:space="preserve"> J </w:t>
      </w:r>
      <w:proofErr w:type="spellStart"/>
      <w:r>
        <w:rPr>
          <w:sz w:val="18"/>
          <w:szCs w:val="18"/>
        </w:rPr>
        <w:t>Energy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medecine</w:t>
      </w:r>
      <w:proofErr w:type="spellEnd"/>
      <w:r>
        <w:rPr>
          <w:sz w:val="18"/>
          <w:szCs w:val="18"/>
        </w:rPr>
        <w:t xml:space="preserve"> Elsevier 2000</w:t>
      </w:r>
    </w:p>
    <w:p w14:paraId="67639E48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Shea</w:t>
      </w:r>
      <w:proofErr w:type="spellEnd"/>
      <w:r>
        <w:rPr>
          <w:sz w:val="18"/>
          <w:szCs w:val="18"/>
        </w:rPr>
        <w:t xml:space="preserve"> M </w:t>
      </w:r>
      <w:proofErr w:type="spellStart"/>
      <w:r>
        <w:rPr>
          <w:sz w:val="18"/>
          <w:szCs w:val="18"/>
        </w:rPr>
        <w:t>Biodynamic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craniosacral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therapy</w:t>
      </w:r>
      <w:proofErr w:type="spellEnd"/>
      <w:r>
        <w:rPr>
          <w:sz w:val="18"/>
          <w:szCs w:val="18"/>
        </w:rPr>
        <w:t xml:space="preserve"> 2002</w:t>
      </w:r>
    </w:p>
    <w:p w14:paraId="73BC136F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ApoStill 8, 14 et 17 www.academie-osteopathie.org</w:t>
      </w:r>
    </w:p>
    <w:p w14:paraId="11427D04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Conjeaud</w:t>
      </w:r>
      <w:proofErr w:type="spellEnd"/>
      <w:r>
        <w:rPr>
          <w:sz w:val="18"/>
          <w:szCs w:val="18"/>
        </w:rPr>
        <w:t xml:space="preserve"> B Grossesse, hormones et ostéopathie 2005 Sully</w:t>
      </w:r>
    </w:p>
    <w:p w14:paraId="51651F21" w14:textId="72783E09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Textbook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pediatric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osteopathy</w:t>
      </w:r>
      <w:proofErr w:type="spellEnd"/>
      <w:r>
        <w:rPr>
          <w:sz w:val="18"/>
          <w:szCs w:val="18"/>
        </w:rPr>
        <w:t xml:space="preserve"> E </w:t>
      </w:r>
      <w:proofErr w:type="spellStart"/>
      <w:r>
        <w:rPr>
          <w:sz w:val="18"/>
          <w:szCs w:val="18"/>
        </w:rPr>
        <w:t>Moeckel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N.Mitha</w:t>
      </w:r>
      <w:proofErr w:type="spellEnd"/>
      <w:r>
        <w:rPr>
          <w:sz w:val="18"/>
          <w:szCs w:val="18"/>
        </w:rPr>
        <w:t>; 2008Elsevier</w:t>
      </w:r>
    </w:p>
    <w:p w14:paraId="2F681160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On </w:t>
      </w:r>
      <w:proofErr w:type="spellStart"/>
      <w:r>
        <w:rPr>
          <w:sz w:val="18"/>
          <w:szCs w:val="18"/>
        </w:rPr>
        <w:t>tremulation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E.Swedenborg</w:t>
      </w:r>
      <w:proofErr w:type="spellEnd"/>
      <w:r>
        <w:rPr>
          <w:sz w:val="18"/>
          <w:szCs w:val="18"/>
        </w:rPr>
        <w:t>; 1719</w:t>
      </w:r>
    </w:p>
    <w:p w14:paraId="466F684A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child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born</w:t>
      </w:r>
      <w:proofErr w:type="spellEnd"/>
      <w:r>
        <w:rPr>
          <w:sz w:val="18"/>
          <w:szCs w:val="18"/>
        </w:rPr>
        <w:t xml:space="preserve"> Lennart Nilsson DTP </w:t>
      </w:r>
      <w:proofErr w:type="spellStart"/>
      <w:r>
        <w:rPr>
          <w:sz w:val="18"/>
          <w:szCs w:val="18"/>
        </w:rPr>
        <w:t>paperback</w:t>
      </w:r>
      <w:proofErr w:type="spellEnd"/>
      <w:r>
        <w:rPr>
          <w:sz w:val="18"/>
          <w:szCs w:val="18"/>
        </w:rPr>
        <w:t xml:space="preserve"> 1993</w:t>
      </w:r>
    </w:p>
    <w:p w14:paraId="3B00C59C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proofErr w:type="spellStart"/>
      <w:r>
        <w:rPr>
          <w:sz w:val="18"/>
          <w:szCs w:val="18"/>
        </w:rPr>
        <w:t>Biodynamic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craniosacral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therapy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M.Shea</w:t>
      </w:r>
      <w:proofErr w:type="spellEnd"/>
      <w:r>
        <w:rPr>
          <w:sz w:val="18"/>
          <w:szCs w:val="18"/>
        </w:rPr>
        <w:t xml:space="preserve"> 2002</w:t>
      </w:r>
    </w:p>
    <w:p w14:paraId="27A9CCA3" w14:textId="77777777" w:rsidR="008F2252" w:rsidRDefault="008F2252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381C5053" w14:textId="77777777" w:rsidR="00931B81" w:rsidRDefault="006055D5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hyperlink r:id="rId8" w:history="1">
        <w:r w:rsidR="008F2252" w:rsidRPr="00CD0256">
          <w:rPr>
            <w:rStyle w:val="Lienhypertexte"/>
            <w:sz w:val="18"/>
            <w:szCs w:val="18"/>
          </w:rPr>
          <w:t>www.frop.fr</w:t>
        </w:r>
      </w:hyperlink>
      <w:r w:rsidR="008F2252">
        <w:rPr>
          <w:sz w:val="18"/>
          <w:szCs w:val="18"/>
        </w:rPr>
        <w:t xml:space="preserve"> </w:t>
      </w:r>
    </w:p>
    <w:p w14:paraId="55EE4033" w14:textId="77777777" w:rsidR="00931B81" w:rsidRDefault="00931B81" w:rsidP="00931B81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2"/>
          <w:szCs w:val="12"/>
        </w:rPr>
        <w:t>n</w:t>
      </w:r>
      <w:proofErr w:type="gramEnd"/>
      <w:r>
        <w:rPr>
          <w:sz w:val="12"/>
          <w:szCs w:val="12"/>
        </w:rPr>
        <w:t xml:space="preserve"> </w:t>
      </w:r>
      <w:hyperlink r:id="rId9" w:history="1">
        <w:r w:rsidR="008F2252" w:rsidRPr="00CD0256">
          <w:rPr>
            <w:rStyle w:val="Lienhypertexte"/>
            <w:sz w:val="18"/>
            <w:szCs w:val="18"/>
          </w:rPr>
          <w:t>www.bruno-ducoux.fr</w:t>
        </w:r>
      </w:hyperlink>
      <w:r w:rsidR="008F2252">
        <w:rPr>
          <w:sz w:val="18"/>
          <w:szCs w:val="18"/>
        </w:rPr>
        <w:t xml:space="preserve"> </w:t>
      </w:r>
    </w:p>
    <w:p w14:paraId="3021C82F" w14:textId="77777777" w:rsidR="00931B81" w:rsidRPr="008F2252" w:rsidRDefault="00931B81" w:rsidP="008F225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2"/>
          <w:szCs w:val="12"/>
        </w:rPr>
        <w:t>.</w:t>
      </w:r>
    </w:p>
    <w:sectPr w:rsidR="00931B81" w:rsidRPr="008F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9BF"/>
    <w:multiLevelType w:val="hybridMultilevel"/>
    <w:tmpl w:val="73BC5352"/>
    <w:lvl w:ilvl="0" w:tplc="4FB8ACB6">
      <w:start w:val="7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4376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55226"/>
    <w:multiLevelType w:val="hybridMultilevel"/>
    <w:tmpl w:val="85904B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B3AC2"/>
    <w:multiLevelType w:val="hybridMultilevel"/>
    <w:tmpl w:val="0C6AA4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0441"/>
    <w:multiLevelType w:val="hybridMultilevel"/>
    <w:tmpl w:val="A7C6E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17A4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B206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C173EF"/>
    <w:multiLevelType w:val="hybridMultilevel"/>
    <w:tmpl w:val="FE50D848"/>
    <w:lvl w:ilvl="0" w:tplc="8F787EA4">
      <w:start w:val="7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0748B7"/>
    <w:multiLevelType w:val="hybridMultilevel"/>
    <w:tmpl w:val="96269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2655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9A512C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15576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6054A3"/>
    <w:multiLevelType w:val="hybridMultilevel"/>
    <w:tmpl w:val="8E165996"/>
    <w:lvl w:ilvl="0" w:tplc="AB929EEE">
      <w:start w:val="7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3C355E"/>
    <w:multiLevelType w:val="hybridMultilevel"/>
    <w:tmpl w:val="22E03BB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BA329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79"/>
    <w:rsid w:val="00055649"/>
    <w:rsid w:val="000B6175"/>
    <w:rsid w:val="0021253C"/>
    <w:rsid w:val="0026059E"/>
    <w:rsid w:val="0028338C"/>
    <w:rsid w:val="002F2DD4"/>
    <w:rsid w:val="00321B61"/>
    <w:rsid w:val="0046462C"/>
    <w:rsid w:val="00483AD1"/>
    <w:rsid w:val="004E17E1"/>
    <w:rsid w:val="00593E2B"/>
    <w:rsid w:val="005C2FA8"/>
    <w:rsid w:val="005F4579"/>
    <w:rsid w:val="006055D5"/>
    <w:rsid w:val="00690FC8"/>
    <w:rsid w:val="00696735"/>
    <w:rsid w:val="006C5AAB"/>
    <w:rsid w:val="0072420B"/>
    <w:rsid w:val="00781900"/>
    <w:rsid w:val="007A4C94"/>
    <w:rsid w:val="007F689D"/>
    <w:rsid w:val="008F011C"/>
    <w:rsid w:val="008F2252"/>
    <w:rsid w:val="00931B81"/>
    <w:rsid w:val="00972D58"/>
    <w:rsid w:val="009A6F2A"/>
    <w:rsid w:val="009C3A0B"/>
    <w:rsid w:val="00AE1496"/>
    <w:rsid w:val="00B41423"/>
    <w:rsid w:val="00C32F8D"/>
    <w:rsid w:val="00CA03BB"/>
    <w:rsid w:val="00CB532E"/>
    <w:rsid w:val="00D13124"/>
    <w:rsid w:val="00D60ABA"/>
    <w:rsid w:val="00D73149"/>
    <w:rsid w:val="00DA6CC2"/>
    <w:rsid w:val="00E65F96"/>
    <w:rsid w:val="00EB1354"/>
    <w:rsid w:val="00EE43E2"/>
    <w:rsid w:val="00F7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89A5B"/>
  <w15:docId w15:val="{10184D04-9023-1E42-A3EB-36A96E78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rPr>
      <w:rFonts w:ascii="Comic Sans MS" w:hAnsi="Comic Sans MS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Normalcentr">
    <w:name w:val="Block Text"/>
    <w:basedOn w:val="Normal"/>
    <w:pPr>
      <w:ind w:left="9204" w:right="50"/>
      <w:jc w:val="center"/>
    </w:pPr>
    <w:rPr>
      <w:b/>
      <w:sz w:val="28"/>
    </w:rPr>
  </w:style>
  <w:style w:type="paragraph" w:styleId="Paragraphedeliste">
    <w:name w:val="List Paragraph"/>
    <w:basedOn w:val="Normal"/>
    <w:uiPriority w:val="34"/>
    <w:qFormat/>
    <w:rsid w:val="0093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p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o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no-ducoux.fr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E:\Stages%20Formation%20Prof.%20en%20Ost&#233;opathie\Int&#233;gration%20emotionnelle\Int%20Emot%202002\bruno.ducoux@wanadoo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uno-duco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Bruno DUCOUX DO</vt:lpstr>
    </vt:vector>
  </TitlesOfParts>
  <Company/>
  <LinksUpToDate>false</LinksUpToDate>
  <CharactersWithSpaces>4436</CharactersWithSpaces>
  <SharedDoc>false</SharedDoc>
  <HLinks>
    <vt:vector size="18" baseType="variant">
      <vt:variant>
        <vt:i4>8257588</vt:i4>
      </vt:variant>
      <vt:variant>
        <vt:i4>6</vt:i4>
      </vt:variant>
      <vt:variant>
        <vt:i4>0</vt:i4>
      </vt:variant>
      <vt:variant>
        <vt:i4>5</vt:i4>
      </vt:variant>
      <vt:variant>
        <vt:lpwstr>http://www.frop.fr/</vt:lpwstr>
      </vt:variant>
      <vt:variant>
        <vt:lpwstr/>
      </vt:variant>
      <vt:variant>
        <vt:i4>3080230</vt:i4>
      </vt:variant>
      <vt:variant>
        <vt:i4>3</vt:i4>
      </vt:variant>
      <vt:variant>
        <vt:i4>0</vt:i4>
      </vt:variant>
      <vt:variant>
        <vt:i4>5</vt:i4>
      </vt:variant>
      <vt:variant>
        <vt:lpwstr>http://www.osteo-chartrons.net/</vt:lpwstr>
      </vt:variant>
      <vt:variant>
        <vt:lpwstr/>
      </vt:variant>
      <vt:variant>
        <vt:i4>8323093</vt:i4>
      </vt:variant>
      <vt:variant>
        <vt:i4>0</vt:i4>
      </vt:variant>
      <vt:variant>
        <vt:i4>0</vt:i4>
      </vt:variant>
      <vt:variant>
        <vt:i4>5</vt:i4>
      </vt:variant>
      <vt:variant>
        <vt:lpwstr>E:\Stages Formation Prof. en Ostéopathie\Intégration emotionnelle\Int Emot 2002\bruno.ducoux@wanadoo.fr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Bruno DUCOUX DO</dc:title>
  <dc:subject/>
  <dc:creator>Bruno Ducoux</dc:creator>
  <cp:keywords/>
  <dc:description/>
  <cp:lastModifiedBy>Bruno Ducoux</cp:lastModifiedBy>
  <cp:revision>2</cp:revision>
  <cp:lastPrinted>2017-02-17T07:17:00Z</cp:lastPrinted>
  <dcterms:created xsi:type="dcterms:W3CDTF">2019-11-02T16:33:00Z</dcterms:created>
  <dcterms:modified xsi:type="dcterms:W3CDTF">2019-11-02T16:33:00Z</dcterms:modified>
</cp:coreProperties>
</file>