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BF61" w14:textId="77777777" w:rsidR="000D338F" w:rsidRDefault="000D338F" w:rsidP="008741E7">
      <w:bookmarkStart w:id="0" w:name="_GoBack"/>
      <w:bookmarkEnd w:id="0"/>
    </w:p>
    <w:p w14:paraId="3C07B080" w14:textId="2C7AFEA4" w:rsidR="00CC687A" w:rsidRDefault="00B610C2" w:rsidP="00CC687A">
      <w:pPr>
        <w:pStyle w:val="Titre"/>
        <w:rPr>
          <w:lang w:val="fr-FR"/>
        </w:rPr>
      </w:pPr>
      <w:r>
        <w:rPr>
          <w:lang w:val="fr-FR"/>
        </w:rPr>
        <w:t>P</w:t>
      </w:r>
      <w:r w:rsidR="002822A1">
        <w:rPr>
          <w:lang w:val="fr-FR"/>
        </w:rPr>
        <w:t xml:space="preserve">olarité </w:t>
      </w:r>
      <w:r>
        <w:rPr>
          <w:lang w:val="fr-FR"/>
        </w:rPr>
        <w:t xml:space="preserve">et système neuro endocrinien </w:t>
      </w:r>
      <w:r w:rsidR="002822A1">
        <w:rPr>
          <w:lang w:val="fr-FR"/>
        </w:rPr>
        <w:t>en ostéopathie</w:t>
      </w:r>
    </w:p>
    <w:p w14:paraId="367C4F94" w14:textId="659AE40D" w:rsidR="00D72155" w:rsidRPr="001A5704" w:rsidRDefault="00D72155" w:rsidP="001A5704">
      <w:pPr>
        <w:jc w:val="center"/>
        <w:rPr>
          <w:sz w:val="28"/>
          <w:szCs w:val="28"/>
          <w:lang w:val="fr-FR"/>
        </w:rPr>
      </w:pPr>
      <w:r w:rsidRPr="001A5704">
        <w:rPr>
          <w:sz w:val="28"/>
          <w:szCs w:val="28"/>
          <w:lang w:val="fr-FR"/>
        </w:rPr>
        <w:t xml:space="preserve">3 jours de formation continue avec </w:t>
      </w:r>
      <w:r w:rsidR="00CC687A" w:rsidRPr="001A5704">
        <w:rPr>
          <w:sz w:val="28"/>
          <w:szCs w:val="28"/>
          <w:lang w:val="fr-FR"/>
        </w:rPr>
        <w:t>Bruno Ducoux DO</w:t>
      </w:r>
      <w:r w:rsidR="001A5704" w:rsidRPr="001A5704">
        <w:rPr>
          <w:sz w:val="28"/>
          <w:szCs w:val="28"/>
          <w:lang w:val="fr-FR"/>
        </w:rPr>
        <w:t xml:space="preserve">  </w:t>
      </w:r>
      <w:hyperlink r:id="rId5" w:history="1">
        <w:r w:rsidR="001A5704" w:rsidRPr="001A5704">
          <w:rPr>
            <w:rStyle w:val="Lienhypertexte"/>
            <w:sz w:val="28"/>
            <w:szCs w:val="28"/>
            <w:lang w:val="fr-FR"/>
          </w:rPr>
          <w:t>www.bruno-ducoux.fr</w:t>
        </w:r>
      </w:hyperlink>
    </w:p>
    <w:p w14:paraId="6BC8E853" w14:textId="77777777" w:rsidR="001A5704" w:rsidRPr="008E42CA" w:rsidRDefault="001A5704" w:rsidP="00CC687A">
      <w:pPr>
        <w:jc w:val="center"/>
        <w:rPr>
          <w:lang w:val="fr-FR"/>
        </w:rPr>
      </w:pPr>
    </w:p>
    <w:p w14:paraId="52E0B611" w14:textId="77777777" w:rsidR="009D3CB5" w:rsidRDefault="009D3CB5" w:rsidP="00C92C55">
      <w:pPr>
        <w:pStyle w:val="Titre2"/>
      </w:pPr>
      <w:r w:rsidRPr="00B7237F">
        <w:rPr>
          <w:lang w:val="fr-FR"/>
        </w:rPr>
        <w:t>Programme </w:t>
      </w:r>
      <w:r>
        <w:t>:</w:t>
      </w:r>
    </w:p>
    <w:p w14:paraId="3A9173DE" w14:textId="0E1B7DFA" w:rsidR="009D3CB5" w:rsidRDefault="00934CFF" w:rsidP="002822A1">
      <w:pPr>
        <w:rPr>
          <w:lang w:val="fr-FR"/>
        </w:rPr>
      </w:pPr>
      <w:r>
        <w:rPr>
          <w:lang w:val="fr-FR"/>
        </w:rPr>
        <w:tab/>
      </w:r>
      <w:r w:rsidR="002822A1">
        <w:rPr>
          <w:lang w:val="fr-FR"/>
        </w:rPr>
        <w:t>Depuis A.</w:t>
      </w:r>
      <w:r w:rsidR="00532720">
        <w:rPr>
          <w:lang w:val="fr-FR"/>
        </w:rPr>
        <w:t xml:space="preserve">T. </w:t>
      </w:r>
      <w:proofErr w:type="spellStart"/>
      <w:r w:rsidR="00532720">
        <w:rPr>
          <w:lang w:val="fr-FR"/>
        </w:rPr>
        <w:t>Still</w:t>
      </w:r>
      <w:proofErr w:type="spellEnd"/>
      <w:r w:rsidR="002822A1">
        <w:rPr>
          <w:lang w:val="fr-FR"/>
        </w:rPr>
        <w:t>, l’ostéopathie traditionnelle a toujours lié la Vie à la matière à travers le mouvement. Aujourd’hui, la science nous ouvre de nouvelles voies de compréhension de notre art</w:t>
      </w:r>
      <w:r w:rsidR="00130DA4">
        <w:rPr>
          <w:lang w:val="fr-FR"/>
        </w:rPr>
        <w:t xml:space="preserve"> dans un</w:t>
      </w:r>
      <w:r w:rsidR="00532720">
        <w:rPr>
          <w:lang w:val="fr-FR"/>
        </w:rPr>
        <w:t>e</w:t>
      </w:r>
      <w:r w:rsidR="00130DA4">
        <w:rPr>
          <w:lang w:val="fr-FR"/>
        </w:rPr>
        <w:t xml:space="preserve"> approche biopsychosociale.</w:t>
      </w:r>
    </w:p>
    <w:p w14:paraId="510F0E8C" w14:textId="5E278366" w:rsidR="002822A1" w:rsidRDefault="002822A1" w:rsidP="002822A1">
      <w:pPr>
        <w:rPr>
          <w:lang w:val="fr-FR"/>
        </w:rPr>
      </w:pPr>
      <w:r>
        <w:rPr>
          <w:lang w:val="fr-FR"/>
        </w:rPr>
        <w:tab/>
        <w:t>A partir du modèle biomécanique actif en trois dimensions, l’intégration du temps linéaire amène à considérer une quatrième dimension puis l’approche de la recherche du calme biodynamique</w:t>
      </w:r>
      <w:r w:rsidR="00532720">
        <w:rPr>
          <w:lang w:val="fr-FR"/>
        </w:rPr>
        <w:t xml:space="preserve"> ouvre</w:t>
      </w:r>
      <w:r>
        <w:rPr>
          <w:lang w:val="fr-FR"/>
        </w:rPr>
        <w:t xml:space="preserve"> une cinquième dimension de </w:t>
      </w:r>
      <w:r w:rsidR="00532720">
        <w:rPr>
          <w:lang w:val="fr-FR"/>
        </w:rPr>
        <w:t xml:space="preserve">durée, de </w:t>
      </w:r>
      <w:r>
        <w:rPr>
          <w:lang w:val="fr-FR"/>
        </w:rPr>
        <w:t>temps réceptif, favorable</w:t>
      </w:r>
      <w:r w:rsidR="00532720">
        <w:rPr>
          <w:lang w:val="fr-FR"/>
        </w:rPr>
        <w:t xml:space="preserve"> au</w:t>
      </w:r>
      <w:r>
        <w:rPr>
          <w:lang w:val="fr-FR"/>
        </w:rPr>
        <w:t xml:space="preserve"> traitement. Une interface d’intégration </w:t>
      </w:r>
      <w:proofErr w:type="spellStart"/>
      <w:r>
        <w:rPr>
          <w:lang w:val="fr-FR"/>
        </w:rPr>
        <w:t>somato</w:t>
      </w:r>
      <w:proofErr w:type="spellEnd"/>
      <w:r>
        <w:rPr>
          <w:lang w:val="fr-FR"/>
        </w:rPr>
        <w:t xml:space="preserve"> sensorielle se manifeste à condition de relier </w:t>
      </w:r>
      <w:r w:rsidR="00532720">
        <w:rPr>
          <w:lang w:val="fr-FR"/>
        </w:rPr>
        <w:t>l</w:t>
      </w:r>
      <w:r>
        <w:rPr>
          <w:lang w:val="fr-FR"/>
        </w:rPr>
        <w:t>es polarités masculines et féminines.</w:t>
      </w:r>
    </w:p>
    <w:p w14:paraId="0D0946FB" w14:textId="7AE20D50" w:rsidR="002822A1" w:rsidRDefault="002822A1" w:rsidP="002822A1">
      <w:pPr>
        <w:rPr>
          <w:lang w:val="fr-FR"/>
        </w:rPr>
      </w:pPr>
      <w:r>
        <w:rPr>
          <w:lang w:val="fr-FR"/>
        </w:rPr>
        <w:t xml:space="preserve">Le </w:t>
      </w:r>
      <w:r w:rsidR="00130DA4">
        <w:rPr>
          <w:lang w:val="fr-FR"/>
        </w:rPr>
        <w:t>côté</w:t>
      </w:r>
      <w:r>
        <w:rPr>
          <w:lang w:val="fr-FR"/>
        </w:rPr>
        <w:t xml:space="preserve"> masculin, actif, tourné vers l’extérieur</w:t>
      </w:r>
      <w:r w:rsidR="00130DA4">
        <w:rPr>
          <w:lang w:val="fr-FR"/>
        </w:rPr>
        <w:t>, prouve la force visible d’un</w:t>
      </w:r>
      <w:r w:rsidR="00532720">
        <w:rPr>
          <w:lang w:val="fr-FR"/>
        </w:rPr>
        <w:t>e</w:t>
      </w:r>
      <w:r w:rsidR="00130DA4">
        <w:rPr>
          <w:lang w:val="fr-FR"/>
        </w:rPr>
        <w:t xml:space="preserve"> ostéopathie objective et scientifique. Le côté féminin, passif, utilise la puissance inhérente subjective, individuelle.</w:t>
      </w:r>
    </w:p>
    <w:p w14:paraId="52BEF4B1" w14:textId="3AA6655F" w:rsidR="00130DA4" w:rsidRPr="009D3CB5" w:rsidRDefault="00532720" w:rsidP="002822A1">
      <w:pPr>
        <w:rPr>
          <w:lang w:val="fr-FR"/>
        </w:rPr>
      </w:pPr>
      <w:r>
        <w:rPr>
          <w:lang w:val="fr-FR"/>
        </w:rPr>
        <w:t>Le</w:t>
      </w:r>
      <w:r w:rsidR="00130DA4">
        <w:rPr>
          <w:lang w:val="fr-FR"/>
        </w:rPr>
        <w:t xml:space="preserve"> manque d’équilibre entre ces deux polarités apporte tensions, compressions, résistances, douleurs puis troubles  </w:t>
      </w:r>
      <w:r>
        <w:rPr>
          <w:lang w:val="fr-FR"/>
        </w:rPr>
        <w:t>fonctionnels</w:t>
      </w:r>
      <w:r w:rsidR="00130DA4">
        <w:rPr>
          <w:lang w:val="fr-FR"/>
        </w:rPr>
        <w:t xml:space="preserve"> et enfin maladies. Tissés ensemble, ils dévoilent dans l’Interface </w:t>
      </w:r>
      <w:proofErr w:type="spellStart"/>
      <w:r w:rsidR="00130DA4">
        <w:rPr>
          <w:lang w:val="fr-FR"/>
        </w:rPr>
        <w:t>morphodynamique</w:t>
      </w:r>
      <w:proofErr w:type="spellEnd"/>
      <w:r w:rsidR="00130DA4">
        <w:rPr>
          <w:lang w:val="fr-FR"/>
        </w:rPr>
        <w:t xml:space="preserve"> un chemin vers la santé et le bonheur.</w:t>
      </w:r>
    </w:p>
    <w:p w14:paraId="7916CEEE" w14:textId="77777777" w:rsidR="009D3CB5" w:rsidRPr="00A24804" w:rsidRDefault="009D3CB5" w:rsidP="00C92C55">
      <w:pPr>
        <w:pStyle w:val="Titre2"/>
      </w:pPr>
      <w:proofErr w:type="spellStart"/>
      <w:r>
        <w:t>Objectifs</w:t>
      </w:r>
      <w:proofErr w:type="spellEnd"/>
    </w:p>
    <w:p w14:paraId="50B48401" w14:textId="19F23E34" w:rsidR="009D3CB5" w:rsidRDefault="009D3CB5" w:rsidP="00B7237F">
      <w:pPr>
        <w:ind w:firstLine="142"/>
        <w:rPr>
          <w:lang w:val="fr-FR"/>
        </w:rPr>
      </w:pPr>
      <w:r w:rsidRPr="009D3CB5">
        <w:rPr>
          <w:lang w:val="fr-FR"/>
        </w:rPr>
        <w:t>A l’issue de cette formation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post</w:t>
      </w:r>
      <w:r w:rsidR="00C21A9B">
        <w:rPr>
          <w:lang w:val="fr-FR"/>
        </w:rPr>
        <w:t>graduée</w:t>
      </w:r>
      <w:proofErr w:type="spellEnd"/>
      <w:r w:rsidRPr="009D3CB5">
        <w:rPr>
          <w:lang w:val="fr-FR"/>
        </w:rPr>
        <w:t>, vous pourrez améliorer l</w:t>
      </w:r>
      <w:r w:rsidR="00130DA4">
        <w:rPr>
          <w:lang w:val="fr-FR"/>
        </w:rPr>
        <w:t xml:space="preserve">es </w:t>
      </w:r>
      <w:r w:rsidR="00532720">
        <w:rPr>
          <w:lang w:val="fr-FR"/>
        </w:rPr>
        <w:t>perceptions,</w:t>
      </w:r>
      <w:r w:rsidRPr="009D3CB5">
        <w:rPr>
          <w:lang w:val="fr-FR"/>
        </w:rPr>
        <w:t xml:space="preserve"> outil principal de l’ostéopathe</w:t>
      </w:r>
      <w:r w:rsidR="00130DA4">
        <w:rPr>
          <w:lang w:val="fr-FR"/>
        </w:rPr>
        <w:t xml:space="preserve"> en incluant les cinq dimensions de l’ostéopathie </w:t>
      </w:r>
      <w:r w:rsidRPr="009D3CB5">
        <w:rPr>
          <w:lang w:val="fr-FR"/>
        </w:rPr>
        <w:t xml:space="preserve"> mener un traitement ostéopathique global incluant l</w:t>
      </w:r>
      <w:r w:rsidR="00130DA4">
        <w:rPr>
          <w:lang w:val="fr-FR"/>
        </w:rPr>
        <w:t xml:space="preserve">a double polarité masculine et féminine présente en chacun de nous au sein d’un champ </w:t>
      </w:r>
      <w:proofErr w:type="spellStart"/>
      <w:r w:rsidR="00130DA4">
        <w:rPr>
          <w:lang w:val="fr-FR"/>
        </w:rPr>
        <w:t>morphodynamique</w:t>
      </w:r>
      <w:proofErr w:type="spellEnd"/>
      <w:r w:rsidR="00130DA4">
        <w:rPr>
          <w:lang w:val="fr-FR"/>
        </w:rPr>
        <w:t>. Des techniques endocriniennes anti âge pourront être</w:t>
      </w:r>
      <w:r w:rsidR="00532720">
        <w:rPr>
          <w:lang w:val="fr-FR"/>
        </w:rPr>
        <w:t xml:space="preserve"> ainsi </w:t>
      </w:r>
      <w:r w:rsidR="00130DA4">
        <w:rPr>
          <w:lang w:val="fr-FR"/>
        </w:rPr>
        <w:t xml:space="preserve"> ajoutées à voter boite à outil ostéopathique.</w:t>
      </w:r>
    </w:p>
    <w:p w14:paraId="1F4B0A28" w14:textId="6CF27462" w:rsidR="00934CFF" w:rsidRPr="00934CFF" w:rsidRDefault="00934CFF" w:rsidP="00B7237F">
      <w:pPr>
        <w:ind w:firstLine="142"/>
        <w:rPr>
          <w:u w:val="single"/>
          <w:lang w:val="fr-FR"/>
        </w:rPr>
      </w:pPr>
      <w:r w:rsidRPr="00934CFF">
        <w:rPr>
          <w:u w:val="single"/>
          <w:lang w:val="fr-FR"/>
        </w:rPr>
        <w:t>.</w:t>
      </w:r>
    </w:p>
    <w:p w14:paraId="68C597C0" w14:textId="77777777" w:rsidR="001A5704" w:rsidRPr="009D3CB5" w:rsidRDefault="001A5704" w:rsidP="001A5704">
      <w:pPr>
        <w:pStyle w:val="Titre2"/>
        <w:rPr>
          <w:lang w:val="fr-FR"/>
        </w:rPr>
      </w:pPr>
      <w:r w:rsidRPr="009D3CB5">
        <w:rPr>
          <w:lang w:val="fr-FR"/>
        </w:rPr>
        <w:t>Modalités de déroulement chronologique de la formation:</w:t>
      </w:r>
    </w:p>
    <w:p w14:paraId="7F5B81B4" w14:textId="77777777" w:rsidR="001A5704" w:rsidRPr="00D21260" w:rsidRDefault="001A5704" w:rsidP="001A5704">
      <w:pPr>
        <w:rPr>
          <w:u w:val="single"/>
          <w:lang w:val="fr-FR"/>
        </w:rPr>
      </w:pPr>
      <w:r>
        <w:rPr>
          <w:lang w:val="fr-FR"/>
        </w:rPr>
        <w:t xml:space="preserve">- </w:t>
      </w:r>
      <w:r w:rsidRPr="00D21260">
        <w:rPr>
          <w:u w:val="single"/>
          <w:lang w:val="fr-FR"/>
        </w:rPr>
        <w:t>Premier jour : Matin et après midi</w:t>
      </w:r>
    </w:p>
    <w:p w14:paraId="748BD83D" w14:textId="028432E3" w:rsidR="001A5704" w:rsidRDefault="001A5704" w:rsidP="001A5704">
      <w:pPr>
        <w:rPr>
          <w:lang w:val="fr-FR"/>
        </w:rPr>
      </w:pPr>
      <w:r w:rsidRPr="009D3CB5">
        <w:rPr>
          <w:lang w:val="fr-FR"/>
        </w:rPr>
        <w:t>L’écoute intérieure ; importance de l’attention et de la présence.</w:t>
      </w:r>
    </w:p>
    <w:p w14:paraId="24A0E0AB" w14:textId="0DCBD2A1" w:rsidR="00130DA4" w:rsidRDefault="00130DA4" w:rsidP="001A5704">
      <w:pPr>
        <w:rPr>
          <w:lang w:val="fr-FR"/>
        </w:rPr>
      </w:pPr>
      <w:r>
        <w:rPr>
          <w:lang w:val="fr-FR"/>
        </w:rPr>
        <w:t>Centrage : enracinement et ouverture</w:t>
      </w:r>
    </w:p>
    <w:p w14:paraId="5F5C2AB3" w14:textId="127BA419" w:rsidR="00130DA4" w:rsidRPr="009D3CB5" w:rsidRDefault="00130DA4" w:rsidP="001A5704">
      <w:pPr>
        <w:rPr>
          <w:lang w:val="fr-FR"/>
        </w:rPr>
      </w:pPr>
      <w:proofErr w:type="spellStart"/>
      <w:r>
        <w:rPr>
          <w:lang w:val="fr-FR"/>
        </w:rPr>
        <w:t>Still</w:t>
      </w:r>
      <w:proofErr w:type="spellEnd"/>
      <w:r>
        <w:rPr>
          <w:lang w:val="fr-FR"/>
        </w:rPr>
        <w:t xml:space="preserve"> : « La Nature </w:t>
      </w:r>
      <w:proofErr w:type="spellStart"/>
      <w:r>
        <w:rPr>
          <w:lang w:val="fr-FR"/>
        </w:rPr>
        <w:t xml:space="preserve">pense </w:t>
      </w:r>
      <w:r w:rsidR="00532720">
        <w:rPr>
          <w:lang w:val="fr-FR"/>
        </w:rPr>
        <w:t>t</w:t>
      </w:r>
      <w:proofErr w:type="spellEnd"/>
      <w:r w:rsidR="00532720">
        <w:rPr>
          <w:lang w:val="fr-FR"/>
        </w:rPr>
        <w:t>-elle</w:t>
      </w:r>
      <w:r>
        <w:rPr>
          <w:lang w:val="fr-FR"/>
        </w:rPr>
        <w:t xml:space="preserve"> avant d’agir ? » 1898</w:t>
      </w:r>
      <w:r w:rsidR="00532720">
        <w:rPr>
          <w:lang w:val="fr-FR"/>
        </w:rPr>
        <w:br/>
        <w:t>La fertilité du concept ostéopathique</w:t>
      </w:r>
    </w:p>
    <w:p w14:paraId="33F3941F" w14:textId="49EE3A22" w:rsidR="001A5704" w:rsidRDefault="001A5704" w:rsidP="001A5704">
      <w:pPr>
        <w:rPr>
          <w:lang w:val="fr-FR"/>
        </w:rPr>
      </w:pPr>
      <w:r>
        <w:rPr>
          <w:lang w:val="fr-FR"/>
        </w:rPr>
        <w:t>Les différentes dimensions sur le chemin de l’ostéopathie</w:t>
      </w:r>
    </w:p>
    <w:p w14:paraId="53390BC2" w14:textId="1E78AF25" w:rsidR="00130DA4" w:rsidRDefault="00130DA4" w:rsidP="001A5704">
      <w:pPr>
        <w:rPr>
          <w:lang w:val="fr-FR"/>
        </w:rPr>
      </w:pPr>
      <w:r>
        <w:rPr>
          <w:lang w:val="fr-FR"/>
        </w:rPr>
        <w:t>La cinquième dimension de l’ostéopathie</w:t>
      </w:r>
      <w:r w:rsidR="00532720">
        <w:rPr>
          <w:lang w:val="fr-FR"/>
        </w:rPr>
        <w:t xml:space="preserve"> au 21 </w:t>
      </w:r>
      <w:proofErr w:type="spellStart"/>
      <w:r w:rsidR="00532720">
        <w:rPr>
          <w:lang w:val="fr-FR"/>
        </w:rPr>
        <w:t>eme</w:t>
      </w:r>
      <w:proofErr w:type="spellEnd"/>
      <w:r w:rsidR="00532720">
        <w:rPr>
          <w:lang w:val="fr-FR"/>
        </w:rPr>
        <w:t xml:space="preserve"> siècle</w:t>
      </w:r>
    </w:p>
    <w:p w14:paraId="3094CD8C" w14:textId="6B9C5007" w:rsidR="00374CBB" w:rsidRDefault="00374CBB" w:rsidP="001A5704">
      <w:pPr>
        <w:rPr>
          <w:lang w:val="fr-FR"/>
        </w:rPr>
      </w:pPr>
      <w:r>
        <w:rPr>
          <w:lang w:val="fr-FR"/>
        </w:rPr>
        <w:t>Évolution de l’approche de l’anatomie suite aux expériences in vivo sous la peau.</w:t>
      </w:r>
    </w:p>
    <w:p w14:paraId="12AF5ACB" w14:textId="2C531DF0" w:rsidR="001A5704" w:rsidRDefault="001A5704" w:rsidP="001A5704">
      <w:pPr>
        <w:rPr>
          <w:lang w:val="fr-FR"/>
        </w:rPr>
      </w:pPr>
      <w:r>
        <w:rPr>
          <w:lang w:val="fr-FR"/>
        </w:rPr>
        <w:t>Notre biographie devient notre biologie par la morphogénèse.</w:t>
      </w:r>
    </w:p>
    <w:p w14:paraId="0BB04546" w14:textId="613F005B" w:rsidR="00532720" w:rsidRPr="009D3CB5" w:rsidRDefault="00532720" w:rsidP="001A5704">
      <w:pPr>
        <w:rPr>
          <w:lang w:val="fr-FR"/>
        </w:rPr>
      </w:pPr>
      <w:r>
        <w:rPr>
          <w:lang w:val="fr-FR"/>
        </w:rPr>
        <w:t xml:space="preserve">Pratiques à partir des </w:t>
      </w:r>
      <w:proofErr w:type="spellStart"/>
      <w:r>
        <w:rPr>
          <w:lang w:val="fr-FR"/>
        </w:rPr>
        <w:t>fulcrums</w:t>
      </w:r>
      <w:proofErr w:type="spellEnd"/>
      <w:r>
        <w:rPr>
          <w:lang w:val="fr-FR"/>
        </w:rPr>
        <w:t xml:space="preserve"> vibratoires</w:t>
      </w:r>
    </w:p>
    <w:p w14:paraId="2B9E1AEA" w14:textId="77777777" w:rsidR="001A5704" w:rsidRPr="009D3CB5" w:rsidRDefault="001A5704" w:rsidP="001A5704">
      <w:pPr>
        <w:rPr>
          <w:lang w:val="fr-FR"/>
        </w:rPr>
      </w:pPr>
    </w:p>
    <w:p w14:paraId="6B7B4EFC" w14:textId="77777777" w:rsidR="001A5704" w:rsidRDefault="001A5704" w:rsidP="001A5704">
      <w:pPr>
        <w:rPr>
          <w:lang w:val="fr-FR"/>
        </w:rPr>
      </w:pPr>
      <w:r w:rsidRPr="00D21260">
        <w:rPr>
          <w:u w:val="single"/>
          <w:lang w:val="fr-FR"/>
        </w:rPr>
        <w:t xml:space="preserve">- Deuxième jour Matin et après </w:t>
      </w:r>
      <w:proofErr w:type="gramStart"/>
      <w:r w:rsidRPr="00D21260">
        <w:rPr>
          <w:u w:val="single"/>
          <w:lang w:val="fr-FR"/>
        </w:rPr>
        <w:t>midi:</w:t>
      </w:r>
      <w:proofErr w:type="gramEnd"/>
      <w:r>
        <w:rPr>
          <w:lang w:val="fr-FR"/>
        </w:rPr>
        <w:t xml:space="preserve"> </w:t>
      </w:r>
      <w:r w:rsidRPr="009D3CB5">
        <w:rPr>
          <w:lang w:val="fr-FR"/>
        </w:rPr>
        <w:t xml:space="preserve"> </w:t>
      </w:r>
    </w:p>
    <w:p w14:paraId="7491FA6D" w14:textId="77777777" w:rsidR="001A5704" w:rsidRPr="00D21260" w:rsidRDefault="001A5704" w:rsidP="001A5704">
      <w:pPr>
        <w:rPr>
          <w:lang w:val="fr-FR"/>
        </w:rPr>
      </w:pPr>
      <w:r w:rsidRPr="00D21260">
        <w:rPr>
          <w:lang w:val="fr-FR"/>
        </w:rPr>
        <w:t>Perceptions sur soi</w:t>
      </w:r>
    </w:p>
    <w:p w14:paraId="20D77E46" w14:textId="38688345" w:rsidR="001A5704" w:rsidRDefault="00532720" w:rsidP="001A5704">
      <w:pPr>
        <w:rPr>
          <w:lang w:val="fr-FR"/>
        </w:rPr>
      </w:pPr>
      <w:r>
        <w:rPr>
          <w:lang w:val="fr-FR"/>
        </w:rPr>
        <w:t>Le modèle androgyne : masculin et féminin dans la société et en chacun : Double polarité</w:t>
      </w:r>
    </w:p>
    <w:p w14:paraId="1C80B926" w14:textId="1678B940" w:rsidR="00532720" w:rsidRDefault="00532720" w:rsidP="001A5704">
      <w:pPr>
        <w:rPr>
          <w:lang w:val="fr-FR"/>
        </w:rPr>
      </w:pPr>
      <w:r>
        <w:rPr>
          <w:lang w:val="fr-FR"/>
        </w:rPr>
        <w:t>A sexualisation du fœtus</w:t>
      </w:r>
    </w:p>
    <w:p w14:paraId="4DC2D661" w14:textId="41EC3B5D" w:rsidR="00532720" w:rsidRPr="009D3CB5" w:rsidRDefault="00532720" w:rsidP="001A5704">
      <w:pPr>
        <w:rPr>
          <w:lang w:val="fr-FR"/>
        </w:rPr>
      </w:pPr>
      <w:r>
        <w:rPr>
          <w:lang w:val="fr-FR"/>
        </w:rPr>
        <w:lastRenderedPageBreak/>
        <w:t>Pratiques  membraneuses, fasciales, fluidiques</w:t>
      </w:r>
    </w:p>
    <w:p w14:paraId="4AEAA64D" w14:textId="77777777" w:rsidR="001A5704" w:rsidRDefault="001A5704" w:rsidP="001A5704">
      <w:pPr>
        <w:rPr>
          <w:lang w:val="fr-FR"/>
        </w:rPr>
      </w:pPr>
      <w:r>
        <w:rPr>
          <w:lang w:val="fr-FR"/>
        </w:rPr>
        <w:t>Pratiques adaptées en binôme et à plusieurs</w:t>
      </w:r>
    </w:p>
    <w:p w14:paraId="26FAB470" w14:textId="77777777" w:rsidR="001A5704" w:rsidRDefault="001A5704" w:rsidP="001A5704">
      <w:pPr>
        <w:rPr>
          <w:u w:val="single"/>
          <w:lang w:val="fr-FR"/>
        </w:rPr>
      </w:pPr>
      <w:r w:rsidRPr="00D21260">
        <w:rPr>
          <w:u w:val="single"/>
          <w:lang w:val="fr-FR"/>
        </w:rPr>
        <w:t>- Troisième jour : matin et après midi</w:t>
      </w:r>
    </w:p>
    <w:p w14:paraId="2F25EC16" w14:textId="3DB5FB57" w:rsidR="00532720" w:rsidRDefault="00532720" w:rsidP="001A5704">
      <w:pPr>
        <w:rPr>
          <w:lang w:val="fr-FR"/>
        </w:rPr>
      </w:pPr>
      <w:r>
        <w:rPr>
          <w:lang w:val="fr-FR"/>
        </w:rPr>
        <w:t>Endocrinologie et ostéopathie du moment favorable/</w:t>
      </w:r>
      <w:proofErr w:type="spellStart"/>
      <w:r>
        <w:rPr>
          <w:lang w:val="fr-FR"/>
        </w:rPr>
        <w:t>stilness</w:t>
      </w:r>
      <w:proofErr w:type="spellEnd"/>
    </w:p>
    <w:p w14:paraId="7E6BE60F" w14:textId="4646E6F7" w:rsidR="00532720" w:rsidRDefault="00532720" w:rsidP="001A5704">
      <w:pPr>
        <w:rPr>
          <w:lang w:val="fr-FR"/>
        </w:rPr>
      </w:pPr>
      <w:r>
        <w:rPr>
          <w:lang w:val="fr-FR"/>
        </w:rPr>
        <w:t>Pratiques endocriniennes en lien avec la ménopause et l’andropause</w:t>
      </w:r>
      <w:r>
        <w:rPr>
          <w:lang w:val="fr-FR"/>
        </w:rPr>
        <w:br/>
        <w:t>Connection entre plancher pelvien, gorge et bouche</w:t>
      </w:r>
    </w:p>
    <w:p w14:paraId="29175D8F" w14:textId="0314D243" w:rsidR="00532720" w:rsidRDefault="00532720" w:rsidP="001A5704">
      <w:pPr>
        <w:rPr>
          <w:lang w:val="fr-FR"/>
        </w:rPr>
      </w:pPr>
      <w:r>
        <w:rPr>
          <w:lang w:val="fr-FR"/>
        </w:rPr>
        <w:t>Ouverture sommet de la tête ; retour à l’embryon</w:t>
      </w:r>
    </w:p>
    <w:p w14:paraId="1FADAAF7" w14:textId="2E3BC6D0" w:rsidR="001A5704" w:rsidRDefault="001A5704" w:rsidP="001A5704">
      <w:pPr>
        <w:rPr>
          <w:lang w:val="fr-FR"/>
        </w:rPr>
      </w:pPr>
      <w:r w:rsidRPr="009D3CB5">
        <w:rPr>
          <w:lang w:val="fr-FR"/>
        </w:rPr>
        <w:t>Principes Verbalisation et dialogues</w:t>
      </w:r>
      <w:r>
        <w:rPr>
          <w:lang w:val="fr-FR"/>
        </w:rPr>
        <w:t xml:space="preserve"> tissulaire et verbal</w:t>
      </w:r>
    </w:p>
    <w:p w14:paraId="648497C6" w14:textId="0C5475BC" w:rsidR="001A5704" w:rsidRDefault="007643E6" w:rsidP="001A5704">
      <w:pPr>
        <w:rPr>
          <w:lang w:val="fr-FR"/>
        </w:rPr>
      </w:pPr>
      <w:r>
        <w:rPr>
          <w:lang w:val="fr-FR"/>
        </w:rPr>
        <w:t>Traitement du cœur</w:t>
      </w:r>
      <w:r w:rsidR="003440C9">
        <w:rPr>
          <w:lang w:val="fr-FR"/>
        </w:rPr>
        <w:t> : vers</w:t>
      </w:r>
      <w:r w:rsidR="001A5704">
        <w:rPr>
          <w:lang w:val="fr-FR"/>
        </w:rPr>
        <w:t xml:space="preserve"> la quiétude et la joie</w:t>
      </w:r>
    </w:p>
    <w:p w14:paraId="47179BE1" w14:textId="77777777" w:rsidR="001A5704" w:rsidRDefault="001A5704" w:rsidP="001A5704">
      <w:pPr>
        <w:rPr>
          <w:lang w:val="fr-FR"/>
        </w:rPr>
      </w:pPr>
      <w:r>
        <w:rPr>
          <w:lang w:val="fr-FR"/>
        </w:rPr>
        <w:t>Traitements entre participants avec réflexivité en groupe.</w:t>
      </w:r>
    </w:p>
    <w:p w14:paraId="6FC3D45D" w14:textId="77777777" w:rsidR="001A5704" w:rsidRDefault="001A5704" w:rsidP="001A5704">
      <w:pPr>
        <w:rPr>
          <w:lang w:val="fr-FR"/>
        </w:rPr>
      </w:pPr>
    </w:p>
    <w:p w14:paraId="0FD1C051" w14:textId="77777777" w:rsidR="009E4D6E" w:rsidRPr="000A02C0" w:rsidRDefault="009E4D6E" w:rsidP="00C92C55">
      <w:pPr>
        <w:rPr>
          <w:lang w:val="fr-FR"/>
        </w:rPr>
      </w:pPr>
    </w:p>
    <w:sectPr w:rsidR="009E4D6E" w:rsidRPr="000A02C0" w:rsidSect="008C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E99"/>
    <w:multiLevelType w:val="hybridMultilevel"/>
    <w:tmpl w:val="FCF0343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2D37DC"/>
    <w:multiLevelType w:val="hybridMultilevel"/>
    <w:tmpl w:val="DC1A6EAE"/>
    <w:lvl w:ilvl="0" w:tplc="786AE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A02AB"/>
    <w:multiLevelType w:val="hybridMultilevel"/>
    <w:tmpl w:val="081A351A"/>
    <w:lvl w:ilvl="0" w:tplc="F92489D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557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6654DF"/>
    <w:multiLevelType w:val="hybridMultilevel"/>
    <w:tmpl w:val="667E7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A329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E7"/>
    <w:rsid w:val="0001184D"/>
    <w:rsid w:val="000133A4"/>
    <w:rsid w:val="000152DD"/>
    <w:rsid w:val="00025FEE"/>
    <w:rsid w:val="00032684"/>
    <w:rsid w:val="00036283"/>
    <w:rsid w:val="000445E8"/>
    <w:rsid w:val="00046C81"/>
    <w:rsid w:val="00046F2A"/>
    <w:rsid w:val="00060D9B"/>
    <w:rsid w:val="00077350"/>
    <w:rsid w:val="000807A9"/>
    <w:rsid w:val="00084E4A"/>
    <w:rsid w:val="000A02C0"/>
    <w:rsid w:val="000B5CFB"/>
    <w:rsid w:val="000B6B6B"/>
    <w:rsid w:val="000C6497"/>
    <w:rsid w:val="000D1664"/>
    <w:rsid w:val="000D338F"/>
    <w:rsid w:val="000E16E6"/>
    <w:rsid w:val="000E7577"/>
    <w:rsid w:val="000F0D96"/>
    <w:rsid w:val="001036C7"/>
    <w:rsid w:val="00106E16"/>
    <w:rsid w:val="00110175"/>
    <w:rsid w:val="00116628"/>
    <w:rsid w:val="001166CD"/>
    <w:rsid w:val="00130DA4"/>
    <w:rsid w:val="00133EB4"/>
    <w:rsid w:val="00135334"/>
    <w:rsid w:val="00135937"/>
    <w:rsid w:val="00135DBA"/>
    <w:rsid w:val="00136FDA"/>
    <w:rsid w:val="00155D32"/>
    <w:rsid w:val="00164B6F"/>
    <w:rsid w:val="0016557F"/>
    <w:rsid w:val="0018092E"/>
    <w:rsid w:val="001811E5"/>
    <w:rsid w:val="0018691B"/>
    <w:rsid w:val="0018736E"/>
    <w:rsid w:val="00187BCA"/>
    <w:rsid w:val="00190BD0"/>
    <w:rsid w:val="001929E2"/>
    <w:rsid w:val="001934C9"/>
    <w:rsid w:val="001A5704"/>
    <w:rsid w:val="001B1F12"/>
    <w:rsid w:val="001B5872"/>
    <w:rsid w:val="001B7737"/>
    <w:rsid w:val="001C32F4"/>
    <w:rsid w:val="001C42AD"/>
    <w:rsid w:val="001D0B8E"/>
    <w:rsid w:val="001D5CC5"/>
    <w:rsid w:val="001E23CE"/>
    <w:rsid w:val="001E36DB"/>
    <w:rsid w:val="001F0DC1"/>
    <w:rsid w:val="001F4CC0"/>
    <w:rsid w:val="001F6D7A"/>
    <w:rsid w:val="00216FB3"/>
    <w:rsid w:val="002208A3"/>
    <w:rsid w:val="00222E11"/>
    <w:rsid w:val="00222FCC"/>
    <w:rsid w:val="0023073B"/>
    <w:rsid w:val="0024497B"/>
    <w:rsid w:val="00271FE5"/>
    <w:rsid w:val="00275A44"/>
    <w:rsid w:val="002822A1"/>
    <w:rsid w:val="00290174"/>
    <w:rsid w:val="002908BE"/>
    <w:rsid w:val="00291A82"/>
    <w:rsid w:val="00295833"/>
    <w:rsid w:val="00295F74"/>
    <w:rsid w:val="002B687B"/>
    <w:rsid w:val="002B7383"/>
    <w:rsid w:val="002B7AF8"/>
    <w:rsid w:val="002C6CBA"/>
    <w:rsid w:val="00300CD3"/>
    <w:rsid w:val="00307DBF"/>
    <w:rsid w:val="0031512C"/>
    <w:rsid w:val="003162B5"/>
    <w:rsid w:val="00327DBE"/>
    <w:rsid w:val="00330BF7"/>
    <w:rsid w:val="003440C9"/>
    <w:rsid w:val="00353F62"/>
    <w:rsid w:val="003544B6"/>
    <w:rsid w:val="00374CBB"/>
    <w:rsid w:val="0038139F"/>
    <w:rsid w:val="00384380"/>
    <w:rsid w:val="00392B8A"/>
    <w:rsid w:val="003A5C5B"/>
    <w:rsid w:val="003A6B7B"/>
    <w:rsid w:val="003B089F"/>
    <w:rsid w:val="003B3B7A"/>
    <w:rsid w:val="003B4666"/>
    <w:rsid w:val="003B4DAC"/>
    <w:rsid w:val="003B56A3"/>
    <w:rsid w:val="003C79BB"/>
    <w:rsid w:val="003D4EF7"/>
    <w:rsid w:val="003D51F2"/>
    <w:rsid w:val="003D7F64"/>
    <w:rsid w:val="003E48BA"/>
    <w:rsid w:val="003E6A15"/>
    <w:rsid w:val="003F51D3"/>
    <w:rsid w:val="00401030"/>
    <w:rsid w:val="00413021"/>
    <w:rsid w:val="0041369F"/>
    <w:rsid w:val="004215F0"/>
    <w:rsid w:val="004243B1"/>
    <w:rsid w:val="00433950"/>
    <w:rsid w:val="00435CB4"/>
    <w:rsid w:val="004429C7"/>
    <w:rsid w:val="00442B37"/>
    <w:rsid w:val="00452BF8"/>
    <w:rsid w:val="004719DF"/>
    <w:rsid w:val="00480775"/>
    <w:rsid w:val="00494D72"/>
    <w:rsid w:val="004A2771"/>
    <w:rsid w:val="004A4029"/>
    <w:rsid w:val="004B6353"/>
    <w:rsid w:val="004C7BC1"/>
    <w:rsid w:val="004E7E5B"/>
    <w:rsid w:val="004F1849"/>
    <w:rsid w:val="004F355A"/>
    <w:rsid w:val="00511D70"/>
    <w:rsid w:val="00514A11"/>
    <w:rsid w:val="00520A14"/>
    <w:rsid w:val="00520D66"/>
    <w:rsid w:val="0052199C"/>
    <w:rsid w:val="00532720"/>
    <w:rsid w:val="00532FCA"/>
    <w:rsid w:val="005409AB"/>
    <w:rsid w:val="00554787"/>
    <w:rsid w:val="00556DFC"/>
    <w:rsid w:val="00565D5D"/>
    <w:rsid w:val="00566011"/>
    <w:rsid w:val="00574CC4"/>
    <w:rsid w:val="00576029"/>
    <w:rsid w:val="00592D1D"/>
    <w:rsid w:val="005A7F02"/>
    <w:rsid w:val="005B34C1"/>
    <w:rsid w:val="005B37F1"/>
    <w:rsid w:val="005B5071"/>
    <w:rsid w:val="005B716E"/>
    <w:rsid w:val="005B71FC"/>
    <w:rsid w:val="005C6554"/>
    <w:rsid w:val="005D0029"/>
    <w:rsid w:val="005D1590"/>
    <w:rsid w:val="005D5B35"/>
    <w:rsid w:val="005D708D"/>
    <w:rsid w:val="005D79C8"/>
    <w:rsid w:val="005E0E31"/>
    <w:rsid w:val="005E23EE"/>
    <w:rsid w:val="005F0258"/>
    <w:rsid w:val="006066A3"/>
    <w:rsid w:val="00615FAF"/>
    <w:rsid w:val="00625DD5"/>
    <w:rsid w:val="006354BA"/>
    <w:rsid w:val="00640730"/>
    <w:rsid w:val="0065118A"/>
    <w:rsid w:val="00655775"/>
    <w:rsid w:val="00655C93"/>
    <w:rsid w:val="0067048D"/>
    <w:rsid w:val="00673F71"/>
    <w:rsid w:val="00676669"/>
    <w:rsid w:val="00676C0A"/>
    <w:rsid w:val="006802E6"/>
    <w:rsid w:val="00682F61"/>
    <w:rsid w:val="006874FB"/>
    <w:rsid w:val="006937C7"/>
    <w:rsid w:val="006A2E5A"/>
    <w:rsid w:val="006B07C3"/>
    <w:rsid w:val="006B3F2A"/>
    <w:rsid w:val="006B5811"/>
    <w:rsid w:val="006B5BA5"/>
    <w:rsid w:val="006C1D7B"/>
    <w:rsid w:val="006C31ED"/>
    <w:rsid w:val="006C728A"/>
    <w:rsid w:val="006E6DDB"/>
    <w:rsid w:val="006E7D92"/>
    <w:rsid w:val="006F2B7F"/>
    <w:rsid w:val="006F47EF"/>
    <w:rsid w:val="006F75A5"/>
    <w:rsid w:val="007003B0"/>
    <w:rsid w:val="00710733"/>
    <w:rsid w:val="00710A3C"/>
    <w:rsid w:val="007339E6"/>
    <w:rsid w:val="00737F7B"/>
    <w:rsid w:val="00744C5E"/>
    <w:rsid w:val="0075258F"/>
    <w:rsid w:val="007525B7"/>
    <w:rsid w:val="00752DED"/>
    <w:rsid w:val="007550AF"/>
    <w:rsid w:val="007564B7"/>
    <w:rsid w:val="00756F01"/>
    <w:rsid w:val="007605CF"/>
    <w:rsid w:val="0076165E"/>
    <w:rsid w:val="00762307"/>
    <w:rsid w:val="007643E6"/>
    <w:rsid w:val="00767632"/>
    <w:rsid w:val="00771138"/>
    <w:rsid w:val="00776530"/>
    <w:rsid w:val="007838D1"/>
    <w:rsid w:val="007840CA"/>
    <w:rsid w:val="00785C1E"/>
    <w:rsid w:val="00793548"/>
    <w:rsid w:val="007B0F71"/>
    <w:rsid w:val="007D066B"/>
    <w:rsid w:val="007D78DF"/>
    <w:rsid w:val="007E1CB2"/>
    <w:rsid w:val="007E3C51"/>
    <w:rsid w:val="007E4B5E"/>
    <w:rsid w:val="007E6CCE"/>
    <w:rsid w:val="007F13ED"/>
    <w:rsid w:val="007F361A"/>
    <w:rsid w:val="007F3FC7"/>
    <w:rsid w:val="007F4D30"/>
    <w:rsid w:val="00820A7A"/>
    <w:rsid w:val="0082257C"/>
    <w:rsid w:val="008229BD"/>
    <w:rsid w:val="00832868"/>
    <w:rsid w:val="00837596"/>
    <w:rsid w:val="00844647"/>
    <w:rsid w:val="00854EE3"/>
    <w:rsid w:val="008560CC"/>
    <w:rsid w:val="00856DEF"/>
    <w:rsid w:val="00860A3C"/>
    <w:rsid w:val="00867B06"/>
    <w:rsid w:val="00867EF2"/>
    <w:rsid w:val="008741E7"/>
    <w:rsid w:val="00881F09"/>
    <w:rsid w:val="00891277"/>
    <w:rsid w:val="0089576A"/>
    <w:rsid w:val="008979E5"/>
    <w:rsid w:val="008A1F4B"/>
    <w:rsid w:val="008A5B18"/>
    <w:rsid w:val="008A5DCF"/>
    <w:rsid w:val="008B7854"/>
    <w:rsid w:val="008C32CC"/>
    <w:rsid w:val="008D0AB0"/>
    <w:rsid w:val="008D6C20"/>
    <w:rsid w:val="008E42CA"/>
    <w:rsid w:val="008E6F1C"/>
    <w:rsid w:val="00900827"/>
    <w:rsid w:val="00901E9F"/>
    <w:rsid w:val="00922386"/>
    <w:rsid w:val="009236D7"/>
    <w:rsid w:val="00924287"/>
    <w:rsid w:val="00924399"/>
    <w:rsid w:val="00931141"/>
    <w:rsid w:val="00934CFF"/>
    <w:rsid w:val="009351AD"/>
    <w:rsid w:val="00937EC9"/>
    <w:rsid w:val="009415D4"/>
    <w:rsid w:val="00950FB7"/>
    <w:rsid w:val="00961BC7"/>
    <w:rsid w:val="00963B9A"/>
    <w:rsid w:val="00973DE5"/>
    <w:rsid w:val="009771A6"/>
    <w:rsid w:val="00977F28"/>
    <w:rsid w:val="009802A1"/>
    <w:rsid w:val="009865DD"/>
    <w:rsid w:val="009A13BB"/>
    <w:rsid w:val="009A2F01"/>
    <w:rsid w:val="009A4969"/>
    <w:rsid w:val="009B6F59"/>
    <w:rsid w:val="009C00AB"/>
    <w:rsid w:val="009C4249"/>
    <w:rsid w:val="009D3CB5"/>
    <w:rsid w:val="009D493B"/>
    <w:rsid w:val="009D4BD6"/>
    <w:rsid w:val="009D5986"/>
    <w:rsid w:val="009D7572"/>
    <w:rsid w:val="009E3D11"/>
    <w:rsid w:val="009E4934"/>
    <w:rsid w:val="009E4D6E"/>
    <w:rsid w:val="009F256A"/>
    <w:rsid w:val="009F5116"/>
    <w:rsid w:val="009F615E"/>
    <w:rsid w:val="00A046AB"/>
    <w:rsid w:val="00A04C3E"/>
    <w:rsid w:val="00A2471F"/>
    <w:rsid w:val="00A30560"/>
    <w:rsid w:val="00A31720"/>
    <w:rsid w:val="00A31ADE"/>
    <w:rsid w:val="00A31E42"/>
    <w:rsid w:val="00A32392"/>
    <w:rsid w:val="00A33A32"/>
    <w:rsid w:val="00A414DF"/>
    <w:rsid w:val="00A41F73"/>
    <w:rsid w:val="00A50C4F"/>
    <w:rsid w:val="00A517B2"/>
    <w:rsid w:val="00A525E7"/>
    <w:rsid w:val="00A564E4"/>
    <w:rsid w:val="00A66942"/>
    <w:rsid w:val="00A67431"/>
    <w:rsid w:val="00A77828"/>
    <w:rsid w:val="00A93B9F"/>
    <w:rsid w:val="00A93BC7"/>
    <w:rsid w:val="00A95C83"/>
    <w:rsid w:val="00A972F3"/>
    <w:rsid w:val="00AA0836"/>
    <w:rsid w:val="00AA6AE5"/>
    <w:rsid w:val="00AB108B"/>
    <w:rsid w:val="00AB27BA"/>
    <w:rsid w:val="00AC70DB"/>
    <w:rsid w:val="00AD662C"/>
    <w:rsid w:val="00AE3E29"/>
    <w:rsid w:val="00AE79D1"/>
    <w:rsid w:val="00AF3E31"/>
    <w:rsid w:val="00AF6F17"/>
    <w:rsid w:val="00B0395F"/>
    <w:rsid w:val="00B209D5"/>
    <w:rsid w:val="00B26C3F"/>
    <w:rsid w:val="00B2783F"/>
    <w:rsid w:val="00B33342"/>
    <w:rsid w:val="00B352CC"/>
    <w:rsid w:val="00B467DC"/>
    <w:rsid w:val="00B57934"/>
    <w:rsid w:val="00B6038E"/>
    <w:rsid w:val="00B610C2"/>
    <w:rsid w:val="00B668A1"/>
    <w:rsid w:val="00B70993"/>
    <w:rsid w:val="00B7237F"/>
    <w:rsid w:val="00B75AB1"/>
    <w:rsid w:val="00B77A96"/>
    <w:rsid w:val="00B77D57"/>
    <w:rsid w:val="00B803FE"/>
    <w:rsid w:val="00B8387D"/>
    <w:rsid w:val="00B90456"/>
    <w:rsid w:val="00B943A9"/>
    <w:rsid w:val="00B95A97"/>
    <w:rsid w:val="00B97A60"/>
    <w:rsid w:val="00BB1C75"/>
    <w:rsid w:val="00BB4326"/>
    <w:rsid w:val="00BB4907"/>
    <w:rsid w:val="00BE4575"/>
    <w:rsid w:val="00BF3F2E"/>
    <w:rsid w:val="00BF4ACB"/>
    <w:rsid w:val="00BF5426"/>
    <w:rsid w:val="00BF7164"/>
    <w:rsid w:val="00C07C4D"/>
    <w:rsid w:val="00C11C0B"/>
    <w:rsid w:val="00C157DB"/>
    <w:rsid w:val="00C21A9B"/>
    <w:rsid w:val="00C25DF1"/>
    <w:rsid w:val="00C37434"/>
    <w:rsid w:val="00C44A87"/>
    <w:rsid w:val="00C504C5"/>
    <w:rsid w:val="00C523E0"/>
    <w:rsid w:val="00C54600"/>
    <w:rsid w:val="00C54C3B"/>
    <w:rsid w:val="00C56C60"/>
    <w:rsid w:val="00C638AF"/>
    <w:rsid w:val="00C71BF8"/>
    <w:rsid w:val="00C75D47"/>
    <w:rsid w:val="00C769AD"/>
    <w:rsid w:val="00C77F29"/>
    <w:rsid w:val="00C825C8"/>
    <w:rsid w:val="00C872DE"/>
    <w:rsid w:val="00C92C55"/>
    <w:rsid w:val="00CA5CDC"/>
    <w:rsid w:val="00CA5FAB"/>
    <w:rsid w:val="00CB0C42"/>
    <w:rsid w:val="00CB15C3"/>
    <w:rsid w:val="00CC37D5"/>
    <w:rsid w:val="00CC46B9"/>
    <w:rsid w:val="00CC687A"/>
    <w:rsid w:val="00CD27F5"/>
    <w:rsid w:val="00CD59C8"/>
    <w:rsid w:val="00CE08A8"/>
    <w:rsid w:val="00CE67F3"/>
    <w:rsid w:val="00CF7AFD"/>
    <w:rsid w:val="00D07DD6"/>
    <w:rsid w:val="00D10150"/>
    <w:rsid w:val="00D11D1A"/>
    <w:rsid w:val="00D11DD1"/>
    <w:rsid w:val="00D235B9"/>
    <w:rsid w:val="00D25F38"/>
    <w:rsid w:val="00D31EBF"/>
    <w:rsid w:val="00D32369"/>
    <w:rsid w:val="00D32557"/>
    <w:rsid w:val="00D46FEB"/>
    <w:rsid w:val="00D5140F"/>
    <w:rsid w:val="00D60826"/>
    <w:rsid w:val="00D72155"/>
    <w:rsid w:val="00D761DE"/>
    <w:rsid w:val="00D76A76"/>
    <w:rsid w:val="00D76E87"/>
    <w:rsid w:val="00D82604"/>
    <w:rsid w:val="00D84C7B"/>
    <w:rsid w:val="00D86CA5"/>
    <w:rsid w:val="00D8702C"/>
    <w:rsid w:val="00DA0BFD"/>
    <w:rsid w:val="00DB52B3"/>
    <w:rsid w:val="00DB57AD"/>
    <w:rsid w:val="00DB5E5A"/>
    <w:rsid w:val="00DC3832"/>
    <w:rsid w:val="00DE5350"/>
    <w:rsid w:val="00DE7C8F"/>
    <w:rsid w:val="00DF5A62"/>
    <w:rsid w:val="00E01068"/>
    <w:rsid w:val="00E01C46"/>
    <w:rsid w:val="00E01F07"/>
    <w:rsid w:val="00E03CF4"/>
    <w:rsid w:val="00E04E0C"/>
    <w:rsid w:val="00E12570"/>
    <w:rsid w:val="00E22674"/>
    <w:rsid w:val="00E31BE2"/>
    <w:rsid w:val="00E36E64"/>
    <w:rsid w:val="00E37B89"/>
    <w:rsid w:val="00E412DF"/>
    <w:rsid w:val="00E441E2"/>
    <w:rsid w:val="00E576A0"/>
    <w:rsid w:val="00E63DDB"/>
    <w:rsid w:val="00E6414E"/>
    <w:rsid w:val="00E7192B"/>
    <w:rsid w:val="00E975FF"/>
    <w:rsid w:val="00EA6162"/>
    <w:rsid w:val="00EE045A"/>
    <w:rsid w:val="00EE5357"/>
    <w:rsid w:val="00F00192"/>
    <w:rsid w:val="00F00D1A"/>
    <w:rsid w:val="00F0341A"/>
    <w:rsid w:val="00F03B99"/>
    <w:rsid w:val="00F065D1"/>
    <w:rsid w:val="00F13433"/>
    <w:rsid w:val="00F164BF"/>
    <w:rsid w:val="00F24136"/>
    <w:rsid w:val="00F26F96"/>
    <w:rsid w:val="00F30866"/>
    <w:rsid w:val="00F31F57"/>
    <w:rsid w:val="00F3584B"/>
    <w:rsid w:val="00F35EA8"/>
    <w:rsid w:val="00F379F6"/>
    <w:rsid w:val="00F430D5"/>
    <w:rsid w:val="00F462D6"/>
    <w:rsid w:val="00F46F4D"/>
    <w:rsid w:val="00F51562"/>
    <w:rsid w:val="00F70B72"/>
    <w:rsid w:val="00F800E0"/>
    <w:rsid w:val="00F850B0"/>
    <w:rsid w:val="00F8634F"/>
    <w:rsid w:val="00F86E43"/>
    <w:rsid w:val="00F8748B"/>
    <w:rsid w:val="00F90F44"/>
    <w:rsid w:val="00F94A45"/>
    <w:rsid w:val="00FA4817"/>
    <w:rsid w:val="00FB04BD"/>
    <w:rsid w:val="00FB1CBF"/>
    <w:rsid w:val="00FC362A"/>
    <w:rsid w:val="00FC57F5"/>
    <w:rsid w:val="00FC7AC2"/>
    <w:rsid w:val="00FD5498"/>
    <w:rsid w:val="00FD703F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FEC8F"/>
  <w15:docId w15:val="{10184D04-9023-1E42-A3EB-36A96E78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38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D33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33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33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33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33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338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338F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338F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33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D33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D338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D33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33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0D338F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D338F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D338F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D338F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D338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D338F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0D33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D33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33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0D338F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D338F"/>
    <w:rPr>
      <w:b/>
      <w:bCs/>
    </w:rPr>
  </w:style>
  <w:style w:type="character" w:styleId="Accentuation">
    <w:name w:val="Emphasis"/>
    <w:basedOn w:val="Policepardfaut"/>
    <w:uiPriority w:val="20"/>
    <w:qFormat/>
    <w:rsid w:val="000D338F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D338F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0D338F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D338F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338F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338F"/>
    <w:rPr>
      <w:b/>
      <w:i/>
      <w:sz w:val="24"/>
    </w:rPr>
  </w:style>
  <w:style w:type="character" w:styleId="Accentuationlgre">
    <w:name w:val="Subtle Emphasis"/>
    <w:uiPriority w:val="19"/>
    <w:qFormat/>
    <w:rsid w:val="000D338F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0D338F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0D338F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D338F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D338F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338F"/>
    <w:pPr>
      <w:outlineLvl w:val="9"/>
    </w:pPr>
  </w:style>
  <w:style w:type="character" w:styleId="Lienhypertexte">
    <w:name w:val="Hyperlink"/>
    <w:basedOn w:val="Policepardfaut"/>
    <w:rsid w:val="009E4D6E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E4D6E"/>
    <w:rPr>
      <w:rFonts w:ascii="Consolas" w:eastAsiaTheme="minorHAnsi" w:hAnsi="Consolas" w:cstheme="minorBidi"/>
      <w:sz w:val="21"/>
      <w:szCs w:val="21"/>
      <w:lang w:val="fr-FR"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E4D6E"/>
    <w:rPr>
      <w:rFonts w:ascii="Consolas" w:eastAsiaTheme="minorHAnsi" w:hAnsi="Consolas" w:cstheme="minorBidi"/>
      <w:sz w:val="21"/>
      <w:szCs w:val="21"/>
      <w:lang w:val="fr-FR" w:bidi="ar-SA"/>
    </w:rPr>
  </w:style>
  <w:style w:type="paragraph" w:styleId="En-tte">
    <w:name w:val="header"/>
    <w:basedOn w:val="Normal"/>
    <w:link w:val="En-tteCar"/>
    <w:rsid w:val="009E4D6E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val="fr-FR" w:eastAsia="fr-FR" w:bidi="ar-SA"/>
    </w:rPr>
  </w:style>
  <w:style w:type="character" w:customStyle="1" w:styleId="En-tteCar">
    <w:name w:val="En-tête Car"/>
    <w:basedOn w:val="Policepardfaut"/>
    <w:link w:val="En-tte"/>
    <w:rsid w:val="009E4D6E"/>
    <w:rPr>
      <w:rFonts w:ascii="Arial" w:eastAsia="Times New Roman" w:hAnsi="Arial"/>
      <w:sz w:val="24"/>
      <w:szCs w:val="20"/>
      <w:lang w:val="fr-FR" w:eastAsia="fr-FR" w:bidi="ar-SA"/>
    </w:rPr>
  </w:style>
  <w:style w:type="paragraph" w:styleId="Corpsdetexte">
    <w:name w:val="Body Text"/>
    <w:basedOn w:val="Normal"/>
    <w:link w:val="CorpsdetexteCar"/>
    <w:rsid w:val="00C54600"/>
    <w:rPr>
      <w:rFonts w:ascii="Comic Sans MS" w:eastAsia="Times New Roman" w:hAnsi="Comic Sans MS"/>
      <w:szCs w:val="20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C54600"/>
    <w:rPr>
      <w:rFonts w:ascii="Comic Sans MS" w:eastAsia="Times New Roman" w:hAnsi="Comic Sans MS"/>
      <w:sz w:val="24"/>
      <w:szCs w:val="20"/>
      <w:lang w:val="fr-FR" w:eastAsia="fr-FR" w:bidi="ar-SA"/>
    </w:rPr>
  </w:style>
  <w:style w:type="paragraph" w:styleId="Normalcentr">
    <w:name w:val="Block Text"/>
    <w:basedOn w:val="Normal"/>
    <w:rsid w:val="00C54600"/>
    <w:pPr>
      <w:ind w:left="9204" w:right="50"/>
      <w:jc w:val="center"/>
    </w:pPr>
    <w:rPr>
      <w:rFonts w:ascii="Times New Roman" w:eastAsia="Times New Roman" w:hAnsi="Times New Roman"/>
      <w:b/>
      <w:sz w:val="28"/>
      <w:szCs w:val="20"/>
      <w:lang w:val="fr-FR" w:eastAsia="fr-FR" w:bidi="ar-SA"/>
    </w:rPr>
  </w:style>
  <w:style w:type="character" w:customStyle="1" w:styleId="apple-converted-space">
    <w:name w:val="apple-converted-space"/>
    <w:basedOn w:val="Policepardfaut"/>
    <w:rsid w:val="001A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uno-ducou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2977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Bruno Ducoux</cp:lastModifiedBy>
  <cp:revision>4</cp:revision>
  <dcterms:created xsi:type="dcterms:W3CDTF">2019-10-25T21:18:00Z</dcterms:created>
  <dcterms:modified xsi:type="dcterms:W3CDTF">2019-11-03T18:26:00Z</dcterms:modified>
  <cp:category/>
</cp:coreProperties>
</file>