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FF" w:rsidRPr="00583AA7" w:rsidRDefault="00DF5BDF" w:rsidP="00583AA7">
      <w:pPr>
        <w:spacing w:line="360" w:lineRule="auto"/>
        <w:jc w:val="center"/>
        <w:rPr>
          <w:b/>
          <w:sz w:val="40"/>
          <w:szCs w:val="40"/>
        </w:rPr>
      </w:pPr>
      <w:r w:rsidRPr="00583AA7">
        <w:rPr>
          <w:b/>
          <w:sz w:val="40"/>
          <w:szCs w:val="40"/>
        </w:rPr>
        <w:t xml:space="preserve">Le lien </w:t>
      </w:r>
      <w:proofErr w:type="spellStart"/>
      <w:r w:rsidRPr="00583AA7">
        <w:rPr>
          <w:b/>
          <w:sz w:val="40"/>
          <w:szCs w:val="40"/>
        </w:rPr>
        <w:t>osteopathique</w:t>
      </w:r>
      <w:proofErr w:type="spellEnd"/>
      <w:r w:rsidRPr="00583AA7">
        <w:rPr>
          <w:b/>
          <w:sz w:val="40"/>
          <w:szCs w:val="40"/>
        </w:rPr>
        <w:t xml:space="preserve"> </w:t>
      </w:r>
    </w:p>
    <w:p w:rsidR="00DE11B4" w:rsidRDefault="00583AA7" w:rsidP="00583AA7">
      <w:pPr>
        <w:spacing w:line="360" w:lineRule="auto"/>
        <w:jc w:val="center"/>
        <w:rPr>
          <w:b/>
          <w:sz w:val="40"/>
          <w:szCs w:val="40"/>
        </w:rPr>
      </w:pPr>
      <w:proofErr w:type="gramStart"/>
      <w:r>
        <w:rPr>
          <w:b/>
          <w:sz w:val="40"/>
          <w:szCs w:val="40"/>
        </w:rPr>
        <w:t>entre</w:t>
      </w:r>
      <w:proofErr w:type="gramEnd"/>
      <w:r w:rsidR="00DF5BDF" w:rsidRPr="00583AA7">
        <w:rPr>
          <w:b/>
          <w:sz w:val="40"/>
          <w:szCs w:val="40"/>
        </w:rPr>
        <w:t xml:space="preserve"> sys</w:t>
      </w:r>
      <w:r w:rsidR="00DE11B4">
        <w:rPr>
          <w:b/>
          <w:sz w:val="40"/>
          <w:szCs w:val="40"/>
        </w:rPr>
        <w:t xml:space="preserve">tème respiratoire et digestif </w:t>
      </w:r>
    </w:p>
    <w:p w:rsidR="00DE11B4" w:rsidRPr="00583AA7" w:rsidRDefault="00DE11B4" w:rsidP="00DE11B4">
      <w:pPr>
        <w:spacing w:line="360" w:lineRule="auto"/>
        <w:jc w:val="center"/>
        <w:rPr>
          <w:b/>
          <w:sz w:val="40"/>
          <w:szCs w:val="40"/>
        </w:rPr>
      </w:pPr>
      <w:proofErr w:type="gramStart"/>
      <w:r>
        <w:rPr>
          <w:b/>
          <w:sz w:val="40"/>
          <w:szCs w:val="40"/>
        </w:rPr>
        <w:t>chez</w:t>
      </w:r>
      <w:proofErr w:type="gramEnd"/>
      <w:r>
        <w:rPr>
          <w:b/>
          <w:sz w:val="40"/>
          <w:szCs w:val="40"/>
        </w:rPr>
        <w:t xml:space="preserve"> le</w:t>
      </w:r>
      <w:r w:rsidR="00DF5BDF" w:rsidRPr="00583AA7">
        <w:rPr>
          <w:b/>
          <w:sz w:val="40"/>
          <w:szCs w:val="40"/>
        </w:rPr>
        <w:t xml:space="preserve"> nouveau-né</w:t>
      </w:r>
    </w:p>
    <w:p w:rsidR="00583AA7" w:rsidRDefault="00DE11B4" w:rsidP="00DE11B4">
      <w:pPr>
        <w:spacing w:line="360" w:lineRule="auto"/>
        <w:jc w:val="center"/>
        <w:rPr>
          <w:b/>
          <w:sz w:val="28"/>
          <w:szCs w:val="28"/>
        </w:rPr>
      </w:pPr>
      <w:r>
        <w:rPr>
          <w:b/>
          <w:sz w:val="28"/>
          <w:szCs w:val="28"/>
        </w:rPr>
        <w:t>DU Ostéopathie appliqué à la périnatalité Université paris Diderot</w:t>
      </w:r>
    </w:p>
    <w:p w:rsidR="00DE11B4" w:rsidRPr="00DE11B4" w:rsidRDefault="00DE11B4" w:rsidP="00DE11B4">
      <w:pPr>
        <w:spacing w:line="360" w:lineRule="auto"/>
        <w:jc w:val="center"/>
        <w:rPr>
          <w:b/>
        </w:rPr>
      </w:pPr>
      <w:r w:rsidRPr="00DE11B4">
        <w:rPr>
          <w:b/>
        </w:rPr>
        <w:t xml:space="preserve">Bruno Ducoux DO       </w:t>
      </w:r>
      <w:hyperlink r:id="rId7" w:history="1">
        <w:r w:rsidRPr="00DE11B4">
          <w:rPr>
            <w:rStyle w:val="Lienhypertexte"/>
            <w:b/>
          </w:rPr>
          <w:t>www.osteo-chartrons.net</w:t>
        </w:r>
      </w:hyperlink>
      <w:r w:rsidRPr="00DE11B4">
        <w:rPr>
          <w:b/>
        </w:rPr>
        <w:t xml:space="preserve"> </w:t>
      </w:r>
    </w:p>
    <w:p w:rsidR="00DF5BDF" w:rsidRPr="004A482B" w:rsidRDefault="00DF5BDF" w:rsidP="00583AA7">
      <w:pPr>
        <w:spacing w:line="360" w:lineRule="auto"/>
        <w:jc w:val="center"/>
        <w:rPr>
          <w:b/>
          <w:sz w:val="28"/>
          <w:szCs w:val="28"/>
        </w:rPr>
      </w:pPr>
    </w:p>
    <w:p w:rsidR="00DF5BDF" w:rsidRDefault="00DE11B4" w:rsidP="00583AA7">
      <w:pPr>
        <w:spacing w:line="360" w:lineRule="auto"/>
      </w:pPr>
      <w:r w:rsidRPr="00DE11B4">
        <w:rPr>
          <w:u w:val="single"/>
        </w:rPr>
        <w:t>Hypothèse</w:t>
      </w:r>
      <w:r>
        <w:t> : U</w:t>
      </w:r>
      <w:r w:rsidR="00DF5BDF" w:rsidRPr="00DF5BDF">
        <w:t>n système digestif en bonne santé à la naissance, quand il dev</w:t>
      </w:r>
      <w:r>
        <w:t>ient réellement fonctionnel, est</w:t>
      </w:r>
      <w:r w:rsidR="00DF5BDF" w:rsidRPr="00DF5BDF">
        <w:t xml:space="preserve"> nécessaire pour prévenir les problèmes respiratoires et </w:t>
      </w:r>
      <w:proofErr w:type="spellStart"/>
      <w:r w:rsidR="00DF5BDF" w:rsidRPr="00DF5BDF">
        <w:t>neuro</w:t>
      </w:r>
      <w:proofErr w:type="spellEnd"/>
      <w:r w:rsidR="00DF5BDF" w:rsidRPr="00DF5BDF">
        <w:t xml:space="preserve"> sensoriels.</w:t>
      </w:r>
    </w:p>
    <w:p w:rsidR="00DE11B4" w:rsidRPr="00DF5BDF" w:rsidRDefault="00DE11B4" w:rsidP="00583AA7">
      <w:pPr>
        <w:spacing w:line="360" w:lineRule="auto"/>
      </w:pPr>
    </w:p>
    <w:p w:rsidR="00DF5BDF" w:rsidRPr="00DF5BDF" w:rsidRDefault="00DF5BDF" w:rsidP="00583AA7">
      <w:pPr>
        <w:spacing w:line="360" w:lineRule="auto"/>
      </w:pPr>
      <w:r w:rsidRPr="00DF5BDF">
        <w:t xml:space="preserve">Les expériences viscérales et les informations venant du système digestif suivent les fibres afférentes viscérales le long de la moelle épinière, le tronc cérébral et le système limbique; puis, les informations sont envoyées </w:t>
      </w:r>
      <w:r w:rsidR="00583AA7">
        <w:t xml:space="preserve">sous forme de peptides </w:t>
      </w:r>
      <w:r w:rsidRPr="00DF5BDF">
        <w:t xml:space="preserve">à travers le système </w:t>
      </w:r>
      <w:proofErr w:type="spellStart"/>
      <w:r w:rsidRPr="00DF5BDF">
        <w:t>neuro</w:t>
      </w:r>
      <w:proofErr w:type="spellEnd"/>
      <w:r w:rsidRPr="00DF5BDF">
        <w:t xml:space="preserve"> végé</w:t>
      </w:r>
      <w:r w:rsidR="00583AA7">
        <w:t>tatif</w:t>
      </w:r>
      <w:r w:rsidRPr="00DF5BDF">
        <w:t>. Les mêmes peptides sont retrouvés dans le système respiratoire.</w:t>
      </w:r>
      <w:r w:rsidR="00583AA7">
        <w:t xml:space="preserve"> Cette vision </w:t>
      </w:r>
      <w:proofErr w:type="gramStart"/>
      <w:r w:rsidR="00583AA7">
        <w:t>systémique</w:t>
      </w:r>
      <w:proofErr w:type="gramEnd"/>
      <w:r w:rsidR="00583AA7">
        <w:t xml:space="preserve"> participe au maintien de l’homéostasie.</w:t>
      </w:r>
    </w:p>
    <w:p w:rsidR="00DF5BDF" w:rsidRPr="00DF5BDF" w:rsidRDefault="00DF5BDF" w:rsidP="00583AA7">
      <w:pPr>
        <w:spacing w:line="360" w:lineRule="auto"/>
      </w:pPr>
      <w:r w:rsidRPr="00DF5BDF">
        <w:t>Pendant les premières années de la vie, le nombre des alvéoles pulmonaires passe de  20 millions à 200 millions, intégrant les informations envoyées par le sys</w:t>
      </w:r>
      <w:r w:rsidR="00583AA7">
        <w:t>tème nerveux, immature encore</w:t>
      </w:r>
      <w:r w:rsidRPr="00DF5BDF">
        <w:t>.</w:t>
      </w:r>
    </w:p>
    <w:p w:rsidR="00DF5BDF" w:rsidRDefault="00DF5BDF" w:rsidP="00583AA7">
      <w:pPr>
        <w:spacing w:line="360" w:lineRule="auto"/>
      </w:pPr>
      <w:r w:rsidRPr="00DF5BDF">
        <w:t>L’ostéopathe peut être un fulcrum, écoutant et envoyant les informations vibratoires, aidant la maturation du système respiratoire et des différents systèmes, contribuant à améliorer le système immunitaire du bébé.</w:t>
      </w:r>
    </w:p>
    <w:p w:rsidR="00F05F3F" w:rsidRPr="00DF5BDF" w:rsidRDefault="00F05F3F" w:rsidP="00583AA7">
      <w:pPr>
        <w:spacing w:line="360" w:lineRule="auto"/>
      </w:pPr>
    </w:p>
    <w:p w:rsidR="00DB592C" w:rsidRDefault="00DB592C" w:rsidP="00583AA7">
      <w:pPr>
        <w:spacing w:line="360" w:lineRule="auto"/>
        <w:rPr>
          <w:u w:val="single"/>
        </w:rPr>
      </w:pPr>
      <w:r w:rsidRPr="00DB592C">
        <w:rPr>
          <w:u w:val="single"/>
        </w:rPr>
        <w:t xml:space="preserve">Traitement </w:t>
      </w:r>
      <w:r w:rsidR="007661FF" w:rsidRPr="00DB592C">
        <w:rPr>
          <w:u w:val="single"/>
        </w:rPr>
        <w:t>ostéopathique</w:t>
      </w:r>
      <w:r w:rsidRPr="00DB592C">
        <w:rPr>
          <w:u w:val="single"/>
        </w:rPr>
        <w:t xml:space="preserve"> des bébés: une </w:t>
      </w:r>
      <w:r w:rsidR="007661FF" w:rsidRPr="00DB592C">
        <w:rPr>
          <w:u w:val="single"/>
        </w:rPr>
        <w:t>étude</w:t>
      </w:r>
      <w:r w:rsidRPr="00DB592C">
        <w:rPr>
          <w:u w:val="single"/>
        </w:rPr>
        <w:t xml:space="preserve"> de l’Académie d’Ostéopathie de France.</w:t>
      </w:r>
      <w:r>
        <w:rPr>
          <w:rStyle w:val="Appelnotedebasdep"/>
          <w:u w:val="single"/>
        </w:rPr>
        <w:footnoteReference w:id="1"/>
      </w:r>
    </w:p>
    <w:p w:rsidR="00DF5BDF" w:rsidRPr="00DB592C" w:rsidRDefault="00DB592C" w:rsidP="00583AA7">
      <w:pPr>
        <w:spacing w:line="360" w:lineRule="auto"/>
      </w:pPr>
      <w:r w:rsidRPr="00DB592C">
        <w:t xml:space="preserve">Analyse critique des facteurs de risques </w:t>
      </w:r>
      <w:r w:rsidR="007661FF" w:rsidRPr="00DB592C">
        <w:t>attribués</w:t>
      </w:r>
      <w:r w:rsidRPr="00DB592C">
        <w:t xml:space="preserve"> au traitement ostéopathique</w:t>
      </w:r>
      <w:r>
        <w:t xml:space="preserve"> chez les </w:t>
      </w:r>
      <w:r w:rsidR="007661FF">
        <w:t>nourrissons</w:t>
      </w:r>
      <w:r>
        <w:t xml:space="preserve"> jusqu’à 9 mois.</w:t>
      </w:r>
      <w:r w:rsidR="00DF5BDF">
        <w:rPr>
          <w:rStyle w:val="Appelnotedebasdep"/>
          <w:lang w:val="en-GB"/>
        </w:rPr>
        <w:footnoteReference w:id="2"/>
      </w:r>
    </w:p>
    <w:p w:rsidR="00DB592C" w:rsidRPr="00DB592C" w:rsidRDefault="00DB592C" w:rsidP="00583AA7">
      <w:pPr>
        <w:spacing w:line="360" w:lineRule="auto"/>
      </w:pPr>
      <w:r w:rsidRPr="00DB592C">
        <w:t>Pas d’accidents relevés dans la littérature</w:t>
      </w:r>
    </w:p>
    <w:p w:rsidR="00DF5BDF" w:rsidRPr="00DB592C" w:rsidRDefault="00DB592C" w:rsidP="00583AA7">
      <w:pPr>
        <w:spacing w:line="360" w:lineRule="auto"/>
      </w:pPr>
      <w:r>
        <w:t>Pas accident répertoriés chez les assureurs offrant une couverture responsabilité civile professionnelle aux ostéopathes.</w:t>
      </w:r>
    </w:p>
    <w:p w:rsidR="00DF5BDF" w:rsidRDefault="00DB592C" w:rsidP="00583AA7">
      <w:pPr>
        <w:spacing w:line="360" w:lineRule="auto"/>
      </w:pPr>
      <w:r>
        <w:t>217</w:t>
      </w:r>
      <w:r w:rsidRPr="00DB592C">
        <w:t>.000 bébés traités en  France in 2005 pour</w:t>
      </w:r>
      <w:r>
        <w:t xml:space="preserve"> 44</w:t>
      </w:r>
      <w:r w:rsidRPr="00DB592C">
        <w:t>0 000 traitements</w:t>
      </w:r>
      <w:r>
        <w:t>.</w:t>
      </w:r>
    </w:p>
    <w:p w:rsidR="00DB592C" w:rsidRPr="00DB592C" w:rsidRDefault="00DB592C" w:rsidP="00583AA7">
      <w:pPr>
        <w:spacing w:line="360" w:lineRule="auto"/>
      </w:pPr>
      <w:r>
        <w:lastRenderedPageBreak/>
        <w:t>Cependant, les décrets d’application de la loi de Mars 2002 imposent un certificat médical de non contre indication pour t</w:t>
      </w:r>
      <w:r w:rsidR="00ED4BC1">
        <w:t>raiter les bébés de moins de 6 m</w:t>
      </w:r>
      <w:r>
        <w:t>ois </w:t>
      </w:r>
      <w:r w:rsidR="00ED4BC1">
        <w:t>aux ostéopathes non médecins</w:t>
      </w:r>
      <w:r>
        <w:t>!</w:t>
      </w:r>
    </w:p>
    <w:p w:rsidR="00DF5BDF" w:rsidRDefault="00DF5BDF" w:rsidP="00583AA7">
      <w:pPr>
        <w:spacing w:line="360" w:lineRule="auto"/>
      </w:pPr>
    </w:p>
    <w:p w:rsidR="00583AA7" w:rsidRPr="00ED4BC1" w:rsidRDefault="00583AA7" w:rsidP="00583AA7">
      <w:pPr>
        <w:spacing w:line="360" w:lineRule="auto"/>
      </w:pPr>
    </w:p>
    <w:p w:rsidR="0027175C" w:rsidRPr="0027175C" w:rsidRDefault="00B07809" w:rsidP="00583AA7">
      <w:pPr>
        <w:spacing w:line="360" w:lineRule="auto"/>
        <w:rPr>
          <w:u w:val="single"/>
        </w:rPr>
      </w:pPr>
      <w:r>
        <w:rPr>
          <w:u w:val="single"/>
        </w:rPr>
        <w:t>Quelques faits  rapprochent</w:t>
      </w:r>
      <w:r w:rsidR="0027175C" w:rsidRPr="0027175C">
        <w:rPr>
          <w:u w:val="single"/>
        </w:rPr>
        <w:t xml:space="preserve"> les systèmes respiratoires e</w:t>
      </w:r>
      <w:r w:rsidR="0027175C">
        <w:rPr>
          <w:u w:val="single"/>
        </w:rPr>
        <w:t>t digestifs à la naissance</w:t>
      </w:r>
      <w:r w:rsidR="0027175C" w:rsidRPr="0027175C">
        <w:rPr>
          <w:u w:val="single"/>
        </w:rPr>
        <w:t>:</w:t>
      </w:r>
    </w:p>
    <w:p w:rsidR="00DF5BDF" w:rsidRPr="0027175C" w:rsidRDefault="00DF5BDF" w:rsidP="00583AA7">
      <w:pPr>
        <w:spacing w:line="360" w:lineRule="auto"/>
      </w:pPr>
      <w:r w:rsidRPr="0027175C">
        <w:t xml:space="preserve">- </w:t>
      </w:r>
      <w:r w:rsidR="0027175C" w:rsidRPr="0027175C">
        <w:t>Les deux sont peu développés et vulnérables:</w:t>
      </w:r>
      <w:r w:rsidR="0027175C">
        <w:t xml:space="preserve"> </w:t>
      </w:r>
      <w:r w:rsidR="0027175C" w:rsidRPr="0027175C">
        <w:t>leur structure n’</w:t>
      </w:r>
      <w:r w:rsidR="0027175C">
        <w:t>est que partiellement mature, donc leur fonction est fragile</w:t>
      </w:r>
      <w:r w:rsidRPr="0027175C">
        <w:t>.</w:t>
      </w:r>
    </w:p>
    <w:p w:rsidR="0027175C" w:rsidRDefault="00DF5BDF" w:rsidP="00583AA7">
      <w:pPr>
        <w:spacing w:line="360" w:lineRule="auto"/>
      </w:pPr>
      <w:r w:rsidRPr="0027175C">
        <w:t xml:space="preserve">- </w:t>
      </w:r>
      <w:r w:rsidR="0027175C" w:rsidRPr="0027175C">
        <w:t xml:space="preserve">Une tension dans le tractus </w:t>
      </w:r>
      <w:proofErr w:type="spellStart"/>
      <w:r w:rsidR="0027175C" w:rsidRPr="0027175C">
        <w:t>gastro</w:t>
      </w:r>
      <w:proofErr w:type="spellEnd"/>
      <w:r w:rsidR="0027175C" w:rsidRPr="0027175C">
        <w:t xml:space="preserve"> intestinal </w:t>
      </w:r>
      <w:r w:rsidR="009D2E3E" w:rsidRPr="0027175C">
        <w:t>après</w:t>
      </w:r>
      <w:r w:rsidR="0027175C" w:rsidRPr="0027175C">
        <w:t xml:space="preserve"> la naissance peut entrainer une diminution de la circulation veineuse et lymphatique et exagérer des dysfonctions dans les autres </w:t>
      </w:r>
      <w:r w:rsidR="009D2E3E" w:rsidRPr="0027175C">
        <w:t>systèmes</w:t>
      </w:r>
      <w:r w:rsidR="0027175C" w:rsidRPr="0027175C">
        <w:t xml:space="preserve"> par la suite.</w:t>
      </w:r>
    </w:p>
    <w:p w:rsidR="004E7D71" w:rsidRDefault="0027175C" w:rsidP="00583AA7">
      <w:pPr>
        <w:spacing w:line="360" w:lineRule="auto"/>
      </w:pPr>
      <w:r w:rsidRPr="0027175C">
        <w:t xml:space="preserve"> </w:t>
      </w:r>
      <w:r w:rsidR="00DF5BDF" w:rsidRPr="0027175C">
        <w:t xml:space="preserve">- </w:t>
      </w:r>
      <w:r w:rsidRPr="0027175C">
        <w:t xml:space="preserve">Les poumons et le tractus </w:t>
      </w:r>
      <w:proofErr w:type="spellStart"/>
      <w:r w:rsidRPr="0027175C">
        <w:t>gastro</w:t>
      </w:r>
      <w:proofErr w:type="spellEnd"/>
      <w:r w:rsidR="004E7D71">
        <w:t xml:space="preserve"> intestinal sont les principaux facteurs d’immunité.</w:t>
      </w:r>
      <w:r w:rsidR="004E7D71" w:rsidRPr="0027175C">
        <w:t xml:space="preserve"> </w:t>
      </w:r>
    </w:p>
    <w:p w:rsidR="00DF5BDF" w:rsidRDefault="00DF5BDF" w:rsidP="00583AA7">
      <w:pPr>
        <w:spacing w:line="360" w:lineRule="auto"/>
      </w:pPr>
      <w:r w:rsidRPr="009D2E3E">
        <w:t xml:space="preserve">- </w:t>
      </w:r>
      <w:r w:rsidR="009D2E3E" w:rsidRPr="009D2E3E">
        <w:t>L</w:t>
      </w:r>
      <w:r w:rsidR="004E7D71" w:rsidRPr="009D2E3E">
        <w:t xml:space="preserve">e nerf vague permet le réflexe </w:t>
      </w:r>
      <w:proofErr w:type="spellStart"/>
      <w:r w:rsidR="004E7D71" w:rsidRPr="009D2E3E">
        <w:t>viscero</w:t>
      </w:r>
      <w:proofErr w:type="spellEnd"/>
      <w:r w:rsidR="004E7D71" w:rsidRPr="009D2E3E">
        <w:t>-</w:t>
      </w:r>
      <w:proofErr w:type="spellStart"/>
      <w:r w:rsidR="004E7D71" w:rsidRPr="009D2E3E">
        <w:t>visceral</w:t>
      </w:r>
      <w:proofErr w:type="spellEnd"/>
      <w:r w:rsidR="004E7D71" w:rsidRPr="009D2E3E">
        <w:t>: une irritation</w:t>
      </w:r>
      <w:r w:rsidR="00ED4BC1">
        <w:t xml:space="preserve"> </w:t>
      </w:r>
      <w:r w:rsidR="009D2E3E" w:rsidRPr="009D2E3E">
        <w:t>du mucus gastrique va stimuler la production de mucus dans les poumons.</w:t>
      </w:r>
      <w:r w:rsidRPr="009D2E3E">
        <w:t xml:space="preserve"> (</w:t>
      </w:r>
      <w:proofErr w:type="spellStart"/>
      <w:r w:rsidRPr="009D2E3E">
        <w:t>German</w:t>
      </w:r>
      <w:proofErr w:type="spellEnd"/>
      <w:r w:rsidRPr="009D2E3E">
        <w:t xml:space="preserve"> 1982)</w:t>
      </w:r>
      <w:r w:rsidRPr="00FD5AB0">
        <w:rPr>
          <w:rStyle w:val="Appelnotedebasdep"/>
          <w:lang w:val="en-GB"/>
        </w:rPr>
        <w:footnoteReference w:id="3"/>
      </w:r>
      <w:r w:rsidRPr="009D2E3E">
        <w:t xml:space="preserve"> in </w:t>
      </w:r>
      <w:proofErr w:type="spellStart"/>
      <w:r w:rsidRPr="009D2E3E">
        <w:t>Sergueff</w:t>
      </w:r>
      <w:proofErr w:type="spellEnd"/>
      <w:r w:rsidRPr="009D2E3E">
        <w:t xml:space="preserve"> </w:t>
      </w:r>
      <w:r>
        <w:rPr>
          <w:rStyle w:val="Appelnotedebasdep"/>
          <w:lang w:val="en-GB"/>
        </w:rPr>
        <w:footnoteReference w:id="4"/>
      </w:r>
    </w:p>
    <w:p w:rsidR="00891C16" w:rsidRDefault="00891C16" w:rsidP="00583AA7">
      <w:pPr>
        <w:spacing w:line="360" w:lineRule="auto"/>
      </w:pPr>
      <w:r>
        <w:t>- Les systèmes digestifs et respiratoires ne sont pas vraiment fonctionnels avant la naissance ; le système nerveux n’est pas mature également juste après la naissance</w:t>
      </w:r>
      <w:r w:rsidR="00583AA7">
        <w:t>, les fibres n’étant pas encore myélinisées.</w:t>
      </w:r>
    </w:p>
    <w:p w:rsidR="009D2E3E" w:rsidRPr="009D2E3E" w:rsidRDefault="009D2E3E" w:rsidP="00583AA7">
      <w:pPr>
        <w:spacing w:line="360" w:lineRule="auto"/>
      </w:pPr>
    </w:p>
    <w:p w:rsidR="00DF5BDF" w:rsidRPr="009D2E3E" w:rsidRDefault="009D2E3E" w:rsidP="00583AA7">
      <w:pPr>
        <w:spacing w:line="360" w:lineRule="auto"/>
        <w:rPr>
          <w:u w:val="single"/>
        </w:rPr>
      </w:pPr>
      <w:r w:rsidRPr="009D2E3E">
        <w:rPr>
          <w:u w:val="single"/>
        </w:rPr>
        <w:t>La force vitale chez un nouveau né</w:t>
      </w:r>
      <w:r w:rsidR="00583AA7">
        <w:rPr>
          <w:u w:val="single"/>
        </w:rPr>
        <w:t> :</w:t>
      </w:r>
    </w:p>
    <w:p w:rsidR="00DF5BDF" w:rsidRPr="00F05F3F" w:rsidRDefault="009D2E3E" w:rsidP="00583AA7">
      <w:pPr>
        <w:spacing w:line="360" w:lineRule="auto"/>
        <w:rPr>
          <w:u w:val="single"/>
        </w:rPr>
      </w:pPr>
      <w:r w:rsidRPr="00F05F3F">
        <w:rPr>
          <w:u w:val="single"/>
        </w:rPr>
        <w:t>Chez un nouveau né, rien n’est fixe dans son corps </w:t>
      </w:r>
      <w:r w:rsidR="00ED4BC1" w:rsidRPr="00F05F3F">
        <w:rPr>
          <w:u w:val="single"/>
        </w:rPr>
        <w:t>; le</w:t>
      </w:r>
      <w:r w:rsidRPr="00F05F3F">
        <w:rPr>
          <w:u w:val="single"/>
        </w:rPr>
        <w:t xml:space="preserve"> mouvement </w:t>
      </w:r>
      <w:r w:rsidR="00F05F3F">
        <w:rPr>
          <w:u w:val="single"/>
        </w:rPr>
        <w:t>e</w:t>
      </w:r>
      <w:r w:rsidRPr="00F05F3F">
        <w:rPr>
          <w:u w:val="single"/>
        </w:rPr>
        <w:t>st la normalité </w:t>
      </w:r>
      <w:r w:rsidR="00ED4BC1" w:rsidRPr="00F05F3F">
        <w:rPr>
          <w:u w:val="single"/>
        </w:rPr>
        <w:t>; le</w:t>
      </w:r>
      <w:r w:rsidRPr="00F05F3F">
        <w:rPr>
          <w:u w:val="single"/>
        </w:rPr>
        <w:t xml:space="preserve"> non mouvement est la mort.</w:t>
      </w:r>
    </w:p>
    <w:p w:rsidR="009D2E3E" w:rsidRDefault="009D2E3E" w:rsidP="00583AA7">
      <w:pPr>
        <w:spacing w:line="360" w:lineRule="auto"/>
      </w:pPr>
      <w:r>
        <w:t xml:space="preserve">Tout peut changer en fonction des informations </w:t>
      </w:r>
      <w:r w:rsidR="00ED4BC1">
        <w:t>reçues</w:t>
      </w:r>
      <w:r>
        <w:t>.</w:t>
      </w:r>
    </w:p>
    <w:p w:rsidR="00DF5BDF" w:rsidRPr="009D2E3E" w:rsidRDefault="00ED4BC1" w:rsidP="00583AA7">
      <w:pPr>
        <w:spacing w:line="360" w:lineRule="auto"/>
      </w:pPr>
      <w:r>
        <w:t>La force vitale</w:t>
      </w:r>
      <w:r w:rsidR="009D2E3E">
        <w:t xml:space="preserve"> et le </w:t>
      </w:r>
      <w:r>
        <w:t xml:space="preserve">sens du </w:t>
      </w:r>
      <w:r w:rsidR="009D2E3E">
        <w:t xml:space="preserve">ressenti peuvent </w:t>
      </w:r>
      <w:r>
        <w:t>modifier les informations vibratoires de</w:t>
      </w:r>
      <w:r w:rsidR="009D2E3E">
        <w:t xml:space="preserve"> </w:t>
      </w:r>
      <w:r>
        <w:t>ce qui semble dur et non mobile</w:t>
      </w:r>
      <w:r w:rsidR="009D2E3E">
        <w:t xml:space="preserve"> (comme les os). Les vibrations sont transmises partout dans le corps par l’intermédiaire d’un moyen, qui peut être le tissu conjonctif</w:t>
      </w:r>
      <w:r w:rsidR="00DF5BDF" w:rsidRPr="009D2E3E">
        <w:t xml:space="preserve"> </w:t>
      </w:r>
      <w:r w:rsidR="00DF5BDF" w:rsidRPr="00FD5AB0">
        <w:rPr>
          <w:rStyle w:val="Appelnotedebasdep"/>
          <w:lang w:val="en-GB"/>
        </w:rPr>
        <w:footnoteReference w:id="5"/>
      </w:r>
    </w:p>
    <w:p w:rsidR="00891C16" w:rsidRDefault="009D2E3E" w:rsidP="00583AA7">
      <w:pPr>
        <w:spacing w:line="360" w:lineRule="auto"/>
      </w:pPr>
      <w:r w:rsidRPr="009D2E3E">
        <w:t>Le mo</w:t>
      </w:r>
      <w:r w:rsidR="00ED4BC1">
        <w:t>u</w:t>
      </w:r>
      <w:r w:rsidRPr="009D2E3E">
        <w:t>vement dans les fluid</w:t>
      </w:r>
      <w:r w:rsidR="00ED4BC1">
        <w:t>e</w:t>
      </w:r>
      <w:r w:rsidRPr="009D2E3E">
        <w:t>s se produit dans un système c</w:t>
      </w:r>
      <w:r w:rsidR="00ED4BC1">
        <w:t xml:space="preserve">ontigu, comme cela est prouvé par les magnifiques images de J.P </w:t>
      </w:r>
      <w:proofErr w:type="spellStart"/>
      <w:r w:rsidR="00ED4BC1">
        <w:t>Guimberteau</w:t>
      </w:r>
      <w:proofErr w:type="spellEnd"/>
      <w:r w:rsidR="00DE11B4">
        <w:t xml:space="preserve"> et celles que nous </w:t>
      </w:r>
      <w:proofErr w:type="spellStart"/>
      <w:r w:rsidR="00DE11B4">
        <w:t>produisont</w:t>
      </w:r>
      <w:proofErr w:type="spellEnd"/>
      <w:r w:rsidR="00DE11B4">
        <w:t xml:space="preserve"> ensemble.</w:t>
      </w:r>
      <w:r w:rsidR="00ED4BC1">
        <w:rPr>
          <w:rStyle w:val="Appelnotedebasdep"/>
        </w:rPr>
        <w:footnoteReference w:id="6"/>
      </w:r>
    </w:p>
    <w:p w:rsidR="00DF5BDF" w:rsidRPr="009D2E3E" w:rsidRDefault="009D2E3E" w:rsidP="00583AA7">
      <w:pPr>
        <w:spacing w:line="360" w:lineRule="auto"/>
      </w:pPr>
      <w:r>
        <w:t>De nouvelles informations vont changer la matière si l’information se déplace dans des fluides.</w:t>
      </w:r>
      <w:r w:rsidRPr="009D2E3E">
        <w:t xml:space="preserve"> </w:t>
      </w:r>
    </w:p>
    <w:p w:rsidR="00DF5BDF" w:rsidRPr="009D2E3E" w:rsidRDefault="009D2E3E" w:rsidP="00583AA7">
      <w:pPr>
        <w:pStyle w:val="Titre2"/>
        <w:spacing w:line="360" w:lineRule="auto"/>
      </w:pPr>
      <w:r w:rsidRPr="009D2E3E">
        <w:lastRenderedPageBreak/>
        <w:t xml:space="preserve">Le </w:t>
      </w:r>
      <w:r w:rsidR="00E5347E" w:rsidRPr="009D2E3E">
        <w:t>système</w:t>
      </w:r>
      <w:r w:rsidRPr="009D2E3E">
        <w:t xml:space="preserve"> digestif</w:t>
      </w:r>
    </w:p>
    <w:p w:rsidR="002069D0" w:rsidRDefault="009D2E3E" w:rsidP="00583AA7">
      <w:pPr>
        <w:spacing w:line="360" w:lineRule="auto"/>
      </w:pPr>
      <w:r w:rsidRPr="009D2E3E">
        <w:t xml:space="preserve">Comme structure, le tractus </w:t>
      </w:r>
      <w:r w:rsidR="00F05F3F" w:rsidRPr="009D2E3E">
        <w:t>gastro-intestinal</w:t>
      </w:r>
      <w:r w:rsidRPr="009D2E3E">
        <w:t xml:space="preserve"> est exposé à l’environnement extérieur. </w:t>
      </w:r>
      <w:r>
        <w:t>Physiologiquement, il n’est pas prêt à fonctionner pleinement à la naissance.</w:t>
      </w:r>
    </w:p>
    <w:p w:rsidR="00DF5BDF" w:rsidRDefault="002069D0" w:rsidP="00583AA7">
      <w:pPr>
        <w:spacing w:line="360" w:lineRule="auto"/>
      </w:pPr>
      <w:r>
        <w:t xml:space="preserve">La position de la colonne vertébrale et de la charnière </w:t>
      </w:r>
      <w:proofErr w:type="spellStart"/>
      <w:r>
        <w:t>cranio</w:t>
      </w:r>
      <w:proofErr w:type="spellEnd"/>
      <w:r>
        <w:t xml:space="preserve"> cervicale est essentielle au </w:t>
      </w:r>
      <w:r w:rsidR="00F078C2">
        <w:t xml:space="preserve">bon fonctionnement du nerf phrénique et au </w:t>
      </w:r>
      <w:r>
        <w:t>maintien d’une bonne digestion la vie durant</w:t>
      </w:r>
      <w:r w:rsidR="00DF5BDF" w:rsidRPr="002069D0">
        <w:t xml:space="preserve">. </w:t>
      </w:r>
      <w:r w:rsidR="00DF5BDF" w:rsidRPr="00FD5AB0">
        <w:rPr>
          <w:rStyle w:val="Appelnotedebasdep"/>
          <w:lang w:val="en-GB"/>
        </w:rPr>
        <w:footnoteReference w:id="7"/>
      </w:r>
    </w:p>
    <w:p w:rsidR="00DF5BDF" w:rsidRPr="002069D0" w:rsidRDefault="00210566" w:rsidP="00583AA7">
      <w:pPr>
        <w:spacing w:line="360" w:lineRule="auto"/>
      </w:pPr>
      <w:r>
        <w:t xml:space="preserve">Un dysfonctionnement de la base </w:t>
      </w:r>
      <w:r w:rsidR="00E5347E">
        <w:t>crânienne</w:t>
      </w:r>
      <w:r>
        <w:t xml:space="preserve"> aura des incidences sur le fonctionnement du nerf vague.</w:t>
      </w:r>
      <w:r w:rsidRPr="00FD5AB0">
        <w:rPr>
          <w:rStyle w:val="Appelnotedebasdep"/>
          <w:lang w:val="en-GB"/>
        </w:rPr>
        <w:footnoteReference w:id="8"/>
      </w:r>
      <w:r w:rsidR="00583AA7">
        <w:t xml:space="preserve"> Or, la</w:t>
      </w:r>
      <w:r w:rsidR="002069D0">
        <w:t xml:space="preserve"> stimulation parasympathique, </w:t>
      </w:r>
      <w:r w:rsidR="00891C16">
        <w:t>principalement</w:t>
      </w:r>
      <w:r w:rsidR="002069D0">
        <w:t xml:space="preserve"> à l’aide du nerf vague et des fibres parasympathiques sacrées, augmente le flux sanguin vers l’estomac et le colon descendant</w:t>
      </w:r>
      <w:r w:rsidR="00DF5BDF" w:rsidRPr="002069D0">
        <w:t xml:space="preserve"> (</w:t>
      </w:r>
      <w:proofErr w:type="spellStart"/>
      <w:r w:rsidR="00DF5BDF" w:rsidRPr="002069D0">
        <w:t>Car</w:t>
      </w:r>
      <w:r w:rsidR="00895636">
        <w:t>reiro</w:t>
      </w:r>
      <w:proofErr w:type="spellEnd"/>
      <w:r w:rsidR="00895636">
        <w:t xml:space="preserve"> p.146</w:t>
      </w:r>
      <w:r w:rsidR="00DF5BDF" w:rsidRPr="002069D0">
        <w:t>)</w:t>
      </w:r>
      <w:r w:rsidR="00891C16">
        <w:rPr>
          <w:rStyle w:val="Appelnotedebasdep"/>
        </w:rPr>
        <w:footnoteReference w:id="9"/>
      </w:r>
    </w:p>
    <w:p w:rsidR="00DF5BDF" w:rsidRPr="00891C16" w:rsidRDefault="002069D0" w:rsidP="00583AA7">
      <w:pPr>
        <w:spacing w:line="360" w:lineRule="auto"/>
      </w:pPr>
      <w:r w:rsidRPr="002069D0">
        <w:t xml:space="preserve">Les fibres orthosympathiques viennent </w:t>
      </w:r>
      <w:r w:rsidR="00891C16" w:rsidRPr="002069D0">
        <w:t>des segments</w:t>
      </w:r>
      <w:r w:rsidR="00891C16">
        <w:t xml:space="preserve"> métamériques T4-L1 et participent au</w:t>
      </w:r>
      <w:r w:rsidRPr="002069D0">
        <w:t xml:space="preserve"> reflex</w:t>
      </w:r>
      <w:r w:rsidR="00891C16">
        <w:t>e</w:t>
      </w:r>
      <w:r w:rsidRPr="002069D0">
        <w:t xml:space="preserve"> </w:t>
      </w:r>
      <w:proofErr w:type="spellStart"/>
      <w:r w:rsidRPr="002069D0">
        <w:t>viscerosomatique</w:t>
      </w:r>
      <w:proofErr w:type="spellEnd"/>
      <w:r w:rsidRPr="002069D0">
        <w:t xml:space="preserve">. </w:t>
      </w:r>
      <w:r>
        <w:t>Ils ralentissent les mécanismes digestifs.</w:t>
      </w:r>
    </w:p>
    <w:p w:rsidR="00DF5BDF" w:rsidRPr="002069D0" w:rsidRDefault="002069D0" w:rsidP="00583AA7">
      <w:pPr>
        <w:spacing w:line="360" w:lineRule="auto"/>
      </w:pPr>
      <w:r w:rsidRPr="002069D0">
        <w:t>Le système nerveux entérique peut fonctionner également sans l’intervention du système nerveux neurovégétatif.</w:t>
      </w:r>
      <w:r w:rsidR="00DF5BDF" w:rsidRPr="002069D0">
        <w:t xml:space="preserve"> (</w:t>
      </w:r>
      <w:proofErr w:type="spellStart"/>
      <w:r w:rsidR="00DF5BDF" w:rsidRPr="002069D0">
        <w:t>Gershon</w:t>
      </w:r>
      <w:proofErr w:type="spellEnd"/>
      <w:r w:rsidR="00DF5BDF" w:rsidRPr="002069D0">
        <w:t xml:space="preserve"> </w:t>
      </w:r>
      <w:smartTag w:uri="urn:schemas-microsoft-com:office:smarttags" w:element="metricconverter">
        <w:smartTagPr>
          <w:attr w:name="ProductID" w:val="1999 in"/>
        </w:smartTagPr>
        <w:r w:rsidR="00DF5BDF" w:rsidRPr="002069D0">
          <w:t>1999 in</w:t>
        </w:r>
      </w:smartTag>
      <w:r w:rsidR="00895636">
        <w:t xml:space="preserve"> </w:t>
      </w:r>
      <w:proofErr w:type="spellStart"/>
      <w:r w:rsidR="00895636">
        <w:t>Carreiro</w:t>
      </w:r>
      <w:proofErr w:type="spellEnd"/>
      <w:r w:rsidR="00895636">
        <w:t xml:space="preserve"> p.145</w:t>
      </w:r>
      <w:r w:rsidR="00DF5BDF" w:rsidRPr="002069D0">
        <w:t>)</w:t>
      </w:r>
    </w:p>
    <w:p w:rsidR="002069D0" w:rsidRDefault="002069D0" w:rsidP="00583AA7">
      <w:pPr>
        <w:spacing w:line="360" w:lineRule="auto"/>
      </w:pPr>
      <w:r w:rsidRPr="00DE11B4">
        <w:rPr>
          <w:u w:val="single"/>
        </w:rPr>
        <w:t>Le sommeil</w:t>
      </w:r>
      <w:r w:rsidRPr="002069D0">
        <w:t xml:space="preserve"> est le meilleur moment pour la mobilité digest</w:t>
      </w:r>
      <w:r w:rsidR="00891C16">
        <w:t>ive et les nourrissons qui dorme</w:t>
      </w:r>
      <w:r w:rsidRPr="002069D0">
        <w:t>nt mal ont plus de difficultés di</w:t>
      </w:r>
      <w:r w:rsidR="00DE11B4">
        <w:t>gestives puis</w:t>
      </w:r>
      <w:r w:rsidR="00891C16">
        <w:t xml:space="preserve"> des </w:t>
      </w:r>
      <w:r w:rsidRPr="002069D0">
        <w:t>troubles respiratoires.</w:t>
      </w:r>
    </w:p>
    <w:p w:rsidR="00DF5BDF" w:rsidRPr="00FA0494" w:rsidRDefault="002069D0" w:rsidP="00583AA7">
      <w:pPr>
        <w:spacing w:line="360" w:lineRule="auto"/>
      </w:pPr>
      <w:r w:rsidRPr="002069D0">
        <w:t xml:space="preserve">Tout le tractus </w:t>
      </w:r>
      <w:r w:rsidR="00FA0494" w:rsidRPr="002069D0">
        <w:t>gastro-intestinal</w:t>
      </w:r>
      <w:r w:rsidRPr="002069D0">
        <w:t xml:space="preserve"> contient des ce</w:t>
      </w:r>
      <w:r w:rsidR="00891C16">
        <w:t>llules qui</w:t>
      </w:r>
      <w:r w:rsidR="00FA0494">
        <w:t xml:space="preserve"> sécrètent des </w:t>
      </w:r>
      <w:r w:rsidR="00891C16">
        <w:t>peptides ayant</w:t>
      </w:r>
      <w:r w:rsidRPr="002069D0">
        <w:t xml:space="preserve"> le </w:t>
      </w:r>
      <w:r w:rsidR="00FA0494" w:rsidRPr="002069D0">
        <w:t>même</w:t>
      </w:r>
      <w:r w:rsidRPr="002069D0">
        <w:t xml:space="preserve"> </w:t>
      </w:r>
      <w:r w:rsidR="00FA0494" w:rsidRPr="002069D0">
        <w:t>rôle</w:t>
      </w:r>
      <w:r w:rsidRPr="002069D0">
        <w:t xml:space="preserve"> que les neurotransmetteurs cérébraux; les m</w:t>
      </w:r>
      <w:r w:rsidR="00DE11B4">
        <w:t>êmes peptides étant</w:t>
      </w:r>
      <w:r>
        <w:t xml:space="preserve"> </w:t>
      </w:r>
      <w:r w:rsidR="00FA0494">
        <w:t>rencontrés</w:t>
      </w:r>
      <w:r>
        <w:t xml:space="preserve"> dans les poumons en développement.</w:t>
      </w:r>
      <w:r w:rsidR="00895636">
        <w:t xml:space="preserve"> (Murphy 1996 in </w:t>
      </w:r>
      <w:proofErr w:type="spellStart"/>
      <w:r w:rsidR="00895636">
        <w:t>Carreiro</w:t>
      </w:r>
      <w:proofErr w:type="spellEnd"/>
      <w:r w:rsidR="00895636">
        <w:t xml:space="preserve"> p.146</w:t>
      </w:r>
      <w:r w:rsidR="00DF5BDF" w:rsidRPr="002069D0">
        <w:t xml:space="preserve">). </w:t>
      </w:r>
      <w:r w:rsidR="00FA0494">
        <w:t>C</w:t>
      </w:r>
      <w:r w:rsidRPr="002069D0">
        <w:t xml:space="preserve">es peptides </w:t>
      </w:r>
      <w:r w:rsidR="00FA0494">
        <w:t xml:space="preserve">sont multifactoriels et ont des </w:t>
      </w:r>
      <w:r w:rsidRPr="002069D0">
        <w:t xml:space="preserve">propriétés de </w:t>
      </w:r>
      <w:r w:rsidR="00FA0494" w:rsidRPr="002069D0">
        <w:t>régulation</w:t>
      </w:r>
      <w:r w:rsidRPr="002069D0">
        <w:t xml:space="preserve"> immunitaire. </w:t>
      </w:r>
      <w:r>
        <w:t xml:space="preserve">Ces peptides </w:t>
      </w:r>
      <w:r w:rsidR="00891C16">
        <w:t>sont</w:t>
      </w:r>
      <w:r>
        <w:t xml:space="preserve"> présents partout et ont un effet </w:t>
      </w:r>
      <w:r w:rsidR="00FA0494">
        <w:t>anti-inflammatoire</w:t>
      </w:r>
      <w:r w:rsidR="00891C16">
        <w:t xml:space="preserve"> à l’aide de</w:t>
      </w:r>
      <w:r>
        <w:t xml:space="preserve"> fibres </w:t>
      </w:r>
      <w:r w:rsidR="00FA0494">
        <w:t>afférentes</w:t>
      </w:r>
      <w:r>
        <w:t xml:space="preserve"> de petit calibre</w:t>
      </w:r>
      <w:r w:rsidR="00891C16">
        <w:t xml:space="preserve"> du cordon antérolatéral de la moelle épinière. Ces fibres, par leur connexion</w:t>
      </w:r>
      <w:r w:rsidR="00FA0494">
        <w:t xml:space="preserve"> dy</w:t>
      </w:r>
      <w:r w:rsidR="00891C16">
        <w:t xml:space="preserve">namique avec les tissus, </w:t>
      </w:r>
      <w:r w:rsidR="00FA0494">
        <w:t xml:space="preserve">envoient des informations </w:t>
      </w:r>
      <w:r w:rsidR="002B3FE9">
        <w:t xml:space="preserve">chimiques </w:t>
      </w:r>
      <w:r w:rsidR="00FA0494">
        <w:t>au tronc cérébral, aux centres</w:t>
      </w:r>
      <w:r w:rsidR="00891C16">
        <w:t xml:space="preserve"> respiratoires et cardiaques, au</w:t>
      </w:r>
      <w:r w:rsidR="00FA0494">
        <w:t xml:space="preserve"> thalamus, au système limbique et au cortex ; ils aident à maintenir l’homéostasie</w:t>
      </w:r>
      <w:r w:rsidR="00DF5BDF" w:rsidRPr="00FD5AB0">
        <w:rPr>
          <w:rStyle w:val="Appelnotedebasdep"/>
          <w:lang w:val="en-GB"/>
        </w:rPr>
        <w:footnoteReference w:id="10"/>
      </w:r>
      <w:r w:rsidR="002B3FE9" w:rsidRPr="002B3FE9">
        <w:t xml:space="preserve"> </w:t>
      </w:r>
      <w:r w:rsidR="002B3FE9">
        <w:t>grâce à la chimie de ces peptides opiacés :</w:t>
      </w:r>
    </w:p>
    <w:p w:rsidR="00DF5BDF" w:rsidRPr="002B3FE9" w:rsidRDefault="002B3FE9" w:rsidP="00583AA7">
      <w:pPr>
        <w:spacing w:line="360" w:lineRule="auto"/>
        <w:rPr>
          <w:i/>
        </w:rPr>
      </w:pPr>
      <w:r w:rsidRPr="002B3FE9">
        <w:rPr>
          <w:rFonts w:ascii="Verdana" w:hAnsi="Verdana"/>
          <w:i/>
          <w:sz w:val="20"/>
          <w:szCs w:val="20"/>
        </w:rPr>
        <w:t xml:space="preserve">La présence d'une riche innervation opioïde au niveau des plexus entériques suggère naturellement une fonction locale pour ces neurones dans la régulation de la motricité. Puisque des fibres opioïdes existent également dans les ganglions sympathiques </w:t>
      </w:r>
      <w:proofErr w:type="spellStart"/>
      <w:r w:rsidRPr="002B3FE9">
        <w:rPr>
          <w:rFonts w:ascii="Verdana" w:hAnsi="Verdana"/>
          <w:i/>
          <w:sz w:val="20"/>
          <w:szCs w:val="20"/>
        </w:rPr>
        <w:t>prévertébraux</w:t>
      </w:r>
      <w:proofErr w:type="spellEnd"/>
      <w:r w:rsidRPr="002B3FE9">
        <w:rPr>
          <w:rFonts w:ascii="Verdana" w:hAnsi="Verdana"/>
          <w:i/>
          <w:sz w:val="20"/>
          <w:szCs w:val="20"/>
        </w:rPr>
        <w:t>, la moelle épinière, le système nerveux central, et que de très nombreux neurones non opioïdes portent des récepteurs opiacés, l'intervention des opioïdes dans la régulation de la motricité intestinale peut être soupçonnée à chacun de ces niveaux</w:t>
      </w:r>
      <w:r>
        <w:rPr>
          <w:rStyle w:val="Appelnotedebasdep"/>
          <w:rFonts w:ascii="Verdana" w:hAnsi="Verdana"/>
          <w:i/>
          <w:sz w:val="20"/>
          <w:szCs w:val="20"/>
        </w:rPr>
        <w:footnoteReference w:id="11"/>
      </w:r>
    </w:p>
    <w:p w:rsidR="00DF5BDF" w:rsidRPr="00F411AA" w:rsidRDefault="00891C16" w:rsidP="00583AA7">
      <w:pPr>
        <w:spacing w:line="360" w:lineRule="auto"/>
      </w:pPr>
      <w:r w:rsidRPr="00891C16">
        <w:lastRenderedPageBreak/>
        <w:t>Le système immunitaire du bébé n’est pas mature à la naissance</w:t>
      </w:r>
      <w:r w:rsidR="00DF5BDF">
        <w:rPr>
          <w:rStyle w:val="Appelnotedebasdep"/>
          <w:lang w:val="en-GB"/>
        </w:rPr>
        <w:footnoteReference w:id="12"/>
      </w:r>
      <w:r w:rsidR="00DF5BDF" w:rsidRPr="00891C16">
        <w:t xml:space="preserve">; </w:t>
      </w:r>
      <w:r w:rsidRPr="00891C16">
        <w:t xml:space="preserve">les cellules immunitaires de la </w:t>
      </w:r>
      <w:r w:rsidR="00F05F3F" w:rsidRPr="00891C16">
        <w:t>mère</w:t>
      </w:r>
      <w:r w:rsidRPr="00891C16">
        <w:t xml:space="preserve"> (lymphoblastes </w:t>
      </w:r>
      <w:proofErr w:type="spellStart"/>
      <w:r w:rsidRPr="00891C16">
        <w:t>IgA</w:t>
      </w:r>
      <w:proofErr w:type="spellEnd"/>
      <w:r w:rsidRPr="00891C16">
        <w:t xml:space="preserve">) vont de la bouche, </w:t>
      </w:r>
      <w:r>
        <w:t xml:space="preserve">dans </w:t>
      </w:r>
      <w:r w:rsidRPr="00891C16">
        <w:t>le tube digestif, les poumons</w:t>
      </w:r>
      <w:r>
        <w:t xml:space="preserve"> et les seins afin de protéger le bébé qui allaite. Les informations sensorielles venant de la nourriture sont envoyées depuis le tube digestif vers les ganglions mais non vers la moelle épinière ; si nécessaire, des peptides sont envoyés partout dans le corps par l’intermédiaire du système lymphatique</w:t>
      </w:r>
      <w:r w:rsidR="00B77CFC">
        <w:t> ; le système viscéral était appelé également le deuxième cerveau par l</w:t>
      </w:r>
      <w:r w:rsidR="00DE11B4">
        <w:t>es égyptiens ; en effet, il contient</w:t>
      </w:r>
      <w:r w:rsidR="00B77CFC">
        <w:t xml:space="preserve"> 100 millions de neurones</w:t>
      </w:r>
      <w:r w:rsidR="00B77CFC">
        <w:rPr>
          <w:rStyle w:val="Appelnotedebasdep"/>
        </w:rPr>
        <w:footnoteReference w:id="13"/>
      </w:r>
      <w:r w:rsidR="00B77CFC">
        <w:t>.</w:t>
      </w:r>
      <w:r w:rsidR="00DF5BDF" w:rsidRPr="00B77CFC">
        <w:t xml:space="preserve">  </w:t>
      </w:r>
      <w:r w:rsidR="00F411AA">
        <w:t xml:space="preserve"> </w:t>
      </w:r>
      <w:r w:rsidR="00F411AA" w:rsidRPr="00F411AA">
        <w:t>Peut être ces cellules immunitaires correspondent ell</w:t>
      </w:r>
      <w:r w:rsidR="00F411AA">
        <w:t>e</w:t>
      </w:r>
      <w:r w:rsidR="00F411AA" w:rsidRPr="00F411AA">
        <w:t>s à ce que A.T.</w:t>
      </w:r>
      <w:proofErr w:type="spellStart"/>
      <w:r w:rsidR="00F411AA" w:rsidRPr="00F411AA">
        <w:t>Still</w:t>
      </w:r>
      <w:proofErr w:type="spellEnd"/>
      <w:r w:rsidR="00F411AA" w:rsidRPr="00F411AA">
        <w:t xml:space="preserve"> avait eu l’intuition de nommer “</w:t>
      </w:r>
      <w:proofErr w:type="spellStart"/>
      <w:r w:rsidR="00F411AA" w:rsidRPr="00F411AA">
        <w:t>blood</w:t>
      </w:r>
      <w:proofErr w:type="spellEnd"/>
      <w:r w:rsidR="00F411AA" w:rsidRPr="00F411AA">
        <w:t xml:space="preserve"> </w:t>
      </w:r>
      <w:proofErr w:type="spellStart"/>
      <w:r w:rsidR="00F411AA" w:rsidRPr="00F411AA">
        <w:t>seed</w:t>
      </w:r>
      <w:proofErr w:type="spellEnd"/>
      <w:r w:rsidR="00F411AA" w:rsidRPr="00F411AA">
        <w:t>” car ell</w:t>
      </w:r>
      <w:r w:rsidR="00F411AA">
        <w:t>e</w:t>
      </w:r>
      <w:r w:rsidR="00F411AA" w:rsidRPr="00F411AA">
        <w:t>s ensemencent l</w:t>
      </w:r>
      <w:r w:rsidR="00F411AA">
        <w:t>e</w:t>
      </w:r>
      <w:r w:rsidR="00F411AA" w:rsidRPr="00F411AA">
        <w:t xml:space="preserve"> sang. La circulation des cellules sanguines et des cellules lymphoïdes dans le mucus peut expliquer l’</w:t>
      </w:r>
      <w:r w:rsidR="00F411AA">
        <w:t>interaction entre ces dif</w:t>
      </w:r>
      <w:r w:rsidR="00F411AA" w:rsidRPr="00F411AA">
        <w:t>f</w:t>
      </w:r>
      <w:r w:rsidR="00F411AA">
        <w:t>é</w:t>
      </w:r>
      <w:r w:rsidR="00F411AA" w:rsidRPr="00F411AA">
        <w:t>rents territoires.</w:t>
      </w:r>
      <w:r w:rsidR="00DF5BDF">
        <w:rPr>
          <w:rStyle w:val="Appelnotedebasdep"/>
          <w:lang w:val="en-GB"/>
        </w:rPr>
        <w:footnoteReference w:id="14"/>
      </w:r>
    </w:p>
    <w:p w:rsidR="00DF5BDF" w:rsidRPr="00F411AA" w:rsidRDefault="00F411AA" w:rsidP="00583AA7">
      <w:pPr>
        <w:spacing w:line="360" w:lineRule="auto"/>
      </w:pPr>
      <w:r w:rsidRPr="00F411AA">
        <w:t xml:space="preserve">La toute première nourriture absorbée par le bébé après la naissance et les conditions dans lesquels </w:t>
      </w:r>
      <w:r w:rsidR="00F05F3F" w:rsidRPr="00F411AA">
        <w:t>ils absorbent</w:t>
      </w:r>
      <w:r w:rsidRPr="00F411AA">
        <w:t xml:space="preserve"> ce</w:t>
      </w:r>
      <w:r w:rsidR="00895636">
        <w:t>s</w:t>
      </w:r>
      <w:r w:rsidRPr="00F411AA">
        <w:t xml:space="preserve"> “premier repas” sont essentielles pour l’évolution des systèmes digestifs et respiratoires. </w:t>
      </w:r>
      <w:r>
        <w:t xml:space="preserve">Ainsi, il est observé que les bébés nourris avec du lait maternisé produisent des peptides dans des </w:t>
      </w:r>
      <w:r w:rsidR="00895636">
        <w:t xml:space="preserve">proportions </w:t>
      </w:r>
      <w:r>
        <w:t>bien différentes</w:t>
      </w:r>
      <w:r w:rsidR="000462F3">
        <w:t xml:space="preserve"> que ceux nourris au sein</w:t>
      </w:r>
      <w:r>
        <w:t xml:space="preserve"> pendant les 9 premiers mois.</w:t>
      </w:r>
      <w:r w:rsidR="00895636">
        <w:t xml:space="preserve"> </w:t>
      </w:r>
      <w:r w:rsidR="00DF5BDF" w:rsidRPr="00F411AA">
        <w:t xml:space="preserve"> (Murphy and </w:t>
      </w:r>
      <w:proofErr w:type="spellStart"/>
      <w:r w:rsidR="00DF5BDF" w:rsidRPr="00F411AA">
        <w:t>Aynsley</w:t>
      </w:r>
      <w:proofErr w:type="spellEnd"/>
      <w:r w:rsidR="00DF5BDF" w:rsidRPr="00F411AA">
        <w:t xml:space="preserve">-Green </w:t>
      </w:r>
      <w:smartTag w:uri="urn:schemas-microsoft-com:office:smarttags" w:element="metricconverter">
        <w:smartTagPr>
          <w:attr w:name="ProductID" w:val="1996 in"/>
        </w:smartTagPr>
        <w:r w:rsidR="00DF5BDF" w:rsidRPr="00F411AA">
          <w:t>1996 in</w:t>
        </w:r>
      </w:smartTag>
      <w:r w:rsidR="00895636">
        <w:t xml:space="preserve"> </w:t>
      </w:r>
      <w:proofErr w:type="spellStart"/>
      <w:r w:rsidR="00895636">
        <w:t>Carreiro</w:t>
      </w:r>
      <w:proofErr w:type="spellEnd"/>
      <w:r w:rsidR="00895636">
        <w:t xml:space="preserve"> p.152</w:t>
      </w:r>
      <w:r w:rsidR="00DF5BDF" w:rsidRPr="00F411AA">
        <w:t>)</w:t>
      </w:r>
      <w:r w:rsidR="000462F3">
        <w:t>. La cro</w:t>
      </w:r>
      <w:r w:rsidR="00F05F3F">
        <w:t>issance et la fonction du tract</w:t>
      </w:r>
      <w:r w:rsidR="000462F3">
        <w:t xml:space="preserve">us </w:t>
      </w:r>
      <w:proofErr w:type="spellStart"/>
      <w:r w:rsidR="000462F3">
        <w:t>gastro</w:t>
      </w:r>
      <w:proofErr w:type="spellEnd"/>
      <w:r w:rsidR="000462F3">
        <w:t xml:space="preserve"> intestinal en est grandement affecté. Il serait </w:t>
      </w:r>
      <w:r w:rsidR="006A5A46">
        <w:t>intéressant</w:t>
      </w:r>
      <w:r w:rsidR="000462F3">
        <w:t xml:space="preserve"> d’étudier la </w:t>
      </w:r>
      <w:r w:rsidR="006A5A46">
        <w:t>corrélation</w:t>
      </w:r>
      <w:r w:rsidR="000462F3">
        <w:t xml:space="preserve"> entre les coliques pendant les 3 premiers mois et la nourriture </w:t>
      </w:r>
      <w:r w:rsidR="006A5A46">
        <w:t>maternelle</w:t>
      </w:r>
      <w:r w:rsidR="000462F3">
        <w:t>.</w:t>
      </w:r>
    </w:p>
    <w:p w:rsidR="00DF5BDF" w:rsidRPr="006A5A46" w:rsidRDefault="006A5A46" w:rsidP="00583AA7">
      <w:pPr>
        <w:spacing w:line="360" w:lineRule="auto"/>
      </w:pPr>
      <w:r w:rsidRPr="006A5A46">
        <w:t xml:space="preserve">Les stress et les tensions de la </w:t>
      </w:r>
      <w:r w:rsidR="00F05F3F" w:rsidRPr="006A5A46">
        <w:t>mère</w:t>
      </w:r>
      <w:r w:rsidRPr="006A5A46">
        <w:t xml:space="preserve"> pendant la grossesse et </w:t>
      </w:r>
      <w:r w:rsidR="00F05F3F" w:rsidRPr="006A5A46">
        <w:t>après</w:t>
      </w:r>
      <w:r w:rsidRPr="006A5A46">
        <w:t xml:space="preserve"> la naissance ont des </w:t>
      </w:r>
      <w:r w:rsidR="00F05F3F" w:rsidRPr="006A5A46">
        <w:t>conséquences</w:t>
      </w:r>
      <w:r w:rsidRPr="006A5A46">
        <w:t xml:space="preserve"> sur le </w:t>
      </w:r>
      <w:r w:rsidR="00F05F3F" w:rsidRPr="006A5A46">
        <w:t>système</w:t>
      </w:r>
      <w:r w:rsidRPr="006A5A46">
        <w:t xml:space="preserve"> digestif du bébé bien qu’une </w:t>
      </w:r>
      <w:r w:rsidR="00F05F3F" w:rsidRPr="006A5A46">
        <w:t>étude</w:t>
      </w:r>
      <w:r w:rsidRPr="006A5A46">
        <w:t xml:space="preserve"> de Bar</w:t>
      </w:r>
      <w:r>
        <w:t>r</w:t>
      </w:r>
      <w:r w:rsidR="00DF5BDF" w:rsidRPr="00FD5AB0">
        <w:rPr>
          <w:rStyle w:val="Appelnotedebasdep"/>
          <w:lang w:val="en-GB"/>
        </w:rPr>
        <w:footnoteReference w:id="15"/>
      </w:r>
      <w:r w:rsidR="00DF5BDF" w:rsidRPr="006A5A46">
        <w:t xml:space="preserve"> </w:t>
      </w:r>
      <w:r>
        <w:t>semble prouver que le comportement de la</w:t>
      </w:r>
      <w:r w:rsidR="00F05F3F">
        <w:t xml:space="preserve"> mère n’a pa</w:t>
      </w:r>
      <w:r>
        <w:t>s d’influences sur les coliques des  bébés !!</w:t>
      </w:r>
    </w:p>
    <w:p w:rsidR="00B64AA7" w:rsidRDefault="00B64AA7" w:rsidP="00583AA7">
      <w:pPr>
        <w:spacing w:line="360" w:lineRule="auto"/>
      </w:pPr>
      <w:r w:rsidRPr="00B64AA7">
        <w:t xml:space="preserve">Les coliques s’améliorent d’elles </w:t>
      </w:r>
      <w:r w:rsidR="00F05F3F" w:rsidRPr="00B64AA7">
        <w:t>mêmes</w:t>
      </w:r>
      <w:r w:rsidRPr="00B64AA7">
        <w:t xml:space="preserve"> vers le quatrième mois et peuvent être en lien avec les irritations vagales, une tension de la </w:t>
      </w:r>
      <w:r w:rsidR="00F05F3F" w:rsidRPr="00B64AA7">
        <w:t>région</w:t>
      </w:r>
      <w:r w:rsidRPr="00B64AA7">
        <w:t xml:space="preserve"> cervical</w:t>
      </w:r>
      <w:r w:rsidR="00F05F3F">
        <w:t>e</w:t>
      </w:r>
      <w:r w:rsidRPr="00B64AA7">
        <w:t xml:space="preserve">, une </w:t>
      </w:r>
      <w:r w:rsidR="00F05F3F" w:rsidRPr="00B64AA7">
        <w:t>immaturité</w:t>
      </w:r>
      <w:r w:rsidRPr="00B64AA7">
        <w:t xml:space="preserve"> du système nerveux central et de tensions fasciales au niveau du diaphragm</w:t>
      </w:r>
      <w:r w:rsidR="00F05F3F">
        <w:t>e</w:t>
      </w:r>
      <w:r w:rsidRPr="00B64AA7">
        <w:t xml:space="preserve"> pelvien</w:t>
      </w:r>
    </w:p>
    <w:p w:rsidR="00B64AA7" w:rsidRDefault="00B64AA7" w:rsidP="00583AA7">
      <w:pPr>
        <w:spacing w:line="360" w:lineRule="auto"/>
      </w:pPr>
      <w:r>
        <w:t xml:space="preserve">Les bébés nés par césarienne programmée ont besoin de recevoir une stimulation neurovégétative manuelle pour compenser le passage par le canal pelvien. Les naissances après césariennes en urgence entrainent </w:t>
      </w:r>
      <w:r w:rsidR="00583AA7">
        <w:t xml:space="preserve">également </w:t>
      </w:r>
      <w:r>
        <w:t>une accumulation de tensions ayant des répercutions s</w:t>
      </w:r>
      <w:r w:rsidR="00583AA7">
        <w:t xml:space="preserve">ur le système </w:t>
      </w:r>
      <w:r w:rsidR="00DE11B4">
        <w:t>digestif.</w:t>
      </w:r>
    </w:p>
    <w:p w:rsidR="00DF5BDF" w:rsidRPr="00583AA7" w:rsidRDefault="00B64AA7" w:rsidP="00583AA7">
      <w:pPr>
        <w:spacing w:line="360" w:lineRule="auto"/>
      </w:pPr>
      <w:r>
        <w:lastRenderedPageBreak/>
        <w:t xml:space="preserve">Le reflux </w:t>
      </w:r>
      <w:proofErr w:type="spellStart"/>
      <w:r>
        <w:t>gastro</w:t>
      </w:r>
      <w:proofErr w:type="spellEnd"/>
      <w:r>
        <w:t xml:space="preserve"> </w:t>
      </w:r>
      <w:proofErr w:type="spellStart"/>
      <w:r>
        <w:t>oesophagien</w:t>
      </w:r>
      <w:proofErr w:type="spellEnd"/>
      <w:r w:rsidR="00583AA7">
        <w:t xml:space="preserve"> RGO</w:t>
      </w:r>
      <w:r>
        <w:t xml:space="preserve"> est manifeste quand le contenu de l’e</w:t>
      </w:r>
      <w:r w:rsidR="00583AA7">
        <w:t>stomac remonte dans l’œsophage </w:t>
      </w:r>
      <w:r w:rsidR="00DE11B4">
        <w:t>; s’il</w:t>
      </w:r>
      <w:r w:rsidRPr="00B64AA7">
        <w:t xml:space="preserve"> peut être physiologique et naturel dans les deux premiers mois</w:t>
      </w:r>
      <w:r w:rsidR="002C6680">
        <w:t xml:space="preserve"> chez 64% des bébés, 5% des nourrissons gardent un RGO à l’</w:t>
      </w:r>
      <w:r w:rsidR="00F05F3F">
        <w:t>âge</w:t>
      </w:r>
      <w:r w:rsidR="00987E57">
        <w:t xml:space="preserve"> de 24</w:t>
      </w:r>
      <w:r w:rsidR="002C6680">
        <w:t xml:space="preserve"> mois.</w:t>
      </w:r>
      <w:r w:rsidR="00DF5BDF">
        <w:rPr>
          <w:rStyle w:val="Appelnotedebasdep"/>
          <w:lang w:val="en-GB"/>
        </w:rPr>
        <w:footnoteReference w:id="16"/>
      </w:r>
    </w:p>
    <w:p w:rsidR="00DF5BDF" w:rsidRPr="002B3FE9" w:rsidRDefault="00196787" w:rsidP="00583AA7">
      <w:pPr>
        <w:spacing w:line="360" w:lineRule="auto"/>
      </w:pPr>
      <w:r w:rsidRPr="00196787">
        <w:t xml:space="preserve">Suite aux renvois gastriques, une irritation des bronches peut être un signe de réflexe </w:t>
      </w:r>
      <w:r w:rsidR="009015A2">
        <w:t xml:space="preserve">d’adaptation </w:t>
      </w:r>
      <w:proofErr w:type="spellStart"/>
      <w:r w:rsidRPr="00196787">
        <w:t>vago</w:t>
      </w:r>
      <w:proofErr w:type="spellEnd"/>
      <w:r w:rsidR="002B3FE9">
        <w:t xml:space="preserve"> </w:t>
      </w:r>
      <w:r w:rsidRPr="00196787">
        <w:t>vagal</w:t>
      </w:r>
      <w:r w:rsidR="009015A2">
        <w:rPr>
          <w:rStyle w:val="Appelnotedebasdep"/>
        </w:rPr>
        <w:footnoteReference w:id="17"/>
      </w:r>
      <w:r w:rsidRPr="00196787">
        <w:t xml:space="preserve"> et un </w:t>
      </w:r>
      <w:r w:rsidR="002B3FE9" w:rsidRPr="00196787">
        <w:t>ensemencement</w:t>
      </w:r>
      <w:r w:rsidRPr="00196787">
        <w:t xml:space="preserve"> de peptides vers le système respiratoire. </w:t>
      </w:r>
      <w:r>
        <w:t xml:space="preserve">La position du ligament </w:t>
      </w:r>
      <w:proofErr w:type="spellStart"/>
      <w:r>
        <w:t>phréno</w:t>
      </w:r>
      <w:proofErr w:type="spellEnd"/>
      <w:r>
        <w:t xml:space="preserve"> </w:t>
      </w:r>
      <w:proofErr w:type="spellStart"/>
      <w:r>
        <w:t>oesophageal</w:t>
      </w:r>
      <w:proofErr w:type="spellEnd"/>
      <w:r>
        <w:t xml:space="preserve"> et de l’angle de </w:t>
      </w:r>
      <w:proofErr w:type="spellStart"/>
      <w:r>
        <w:t>His</w:t>
      </w:r>
      <w:proofErr w:type="spellEnd"/>
      <w:r>
        <w:t xml:space="preserve"> moins aigu chez le nourrisson peut </w:t>
      </w:r>
      <w:r w:rsidR="002B3FE9">
        <w:t>être u</w:t>
      </w:r>
      <w:r>
        <w:t>n</w:t>
      </w:r>
      <w:r w:rsidR="002B3FE9">
        <w:t>e</w:t>
      </w:r>
      <w:r>
        <w:t xml:space="preserve"> explication anatomique de ces reflux.</w:t>
      </w:r>
    </w:p>
    <w:p w:rsidR="00DF5BDF" w:rsidRPr="00196787" w:rsidRDefault="00196787" w:rsidP="00583AA7">
      <w:pPr>
        <w:spacing w:line="360" w:lineRule="auto"/>
      </w:pPr>
      <w:r w:rsidRPr="00196787">
        <w:t xml:space="preserve">Une pression intra abdominale </w:t>
      </w:r>
      <w:r w:rsidR="002B3FE9" w:rsidRPr="00196787">
        <w:t>élevée</w:t>
      </w:r>
      <w:r w:rsidRPr="00196787">
        <w:t xml:space="preserve"> chez le bébé peut être la </w:t>
      </w:r>
      <w:r w:rsidR="00210566" w:rsidRPr="00196787">
        <w:t>conséquence</w:t>
      </w:r>
      <w:r w:rsidRPr="00196787">
        <w:t xml:space="preserve"> de stress ou </w:t>
      </w:r>
      <w:r w:rsidR="002B3FE9">
        <w:t>simplement en lien avec</w:t>
      </w:r>
      <w:r w:rsidRPr="00196787">
        <w:t xml:space="preserve"> la naissance.</w:t>
      </w:r>
      <w:r w:rsidR="006A5A46" w:rsidRPr="00196787">
        <w:t xml:space="preserve"> (</w:t>
      </w:r>
      <w:proofErr w:type="spellStart"/>
      <w:r w:rsidR="006A5A46" w:rsidRPr="00196787">
        <w:t>Carreiro</w:t>
      </w:r>
      <w:proofErr w:type="spellEnd"/>
      <w:r w:rsidR="006A5A46" w:rsidRPr="00196787">
        <w:t xml:space="preserve"> 260</w:t>
      </w:r>
      <w:r w:rsidR="00DF5BDF" w:rsidRPr="00196787">
        <w:t>).</w:t>
      </w:r>
    </w:p>
    <w:p w:rsidR="00DF5BDF" w:rsidRPr="00210566" w:rsidRDefault="00210566" w:rsidP="00583AA7">
      <w:pPr>
        <w:spacing w:line="360" w:lineRule="auto"/>
      </w:pPr>
      <w:r w:rsidRPr="00210566">
        <w:t>Dans les RGO, la production de salive est une réponse à l’irritation de l’</w:t>
      </w:r>
      <w:r w:rsidR="002B3FE9" w:rsidRPr="00210566">
        <w:t>œsophage</w:t>
      </w:r>
      <w:r w:rsidRPr="00210566">
        <w:t xml:space="preserve"> par le système neurovégétatif; les m</w:t>
      </w:r>
      <w:r>
        <w:t>êmes fibres sympathiques af</w:t>
      </w:r>
      <w:r w:rsidR="002B3FE9">
        <w:t>fectent à la fois les bronches et le trac</w:t>
      </w:r>
      <w:r>
        <w:t xml:space="preserve">tus </w:t>
      </w:r>
      <w:r w:rsidR="00F05F3F">
        <w:t>gastro-intestinal</w:t>
      </w:r>
      <w:r>
        <w:t>.</w:t>
      </w:r>
      <w:r w:rsidR="00DF5BDF">
        <w:rPr>
          <w:rStyle w:val="Appelnotedebasdep"/>
          <w:lang w:val="en-GB"/>
        </w:rPr>
        <w:footnoteReference w:id="18"/>
      </w:r>
    </w:p>
    <w:p w:rsidR="00DF5BDF" w:rsidRPr="00210566" w:rsidRDefault="00DF5BDF" w:rsidP="00583AA7">
      <w:pPr>
        <w:spacing w:line="360" w:lineRule="auto"/>
      </w:pPr>
    </w:p>
    <w:p w:rsidR="00DF5BDF" w:rsidRPr="002B3FE9" w:rsidRDefault="002B3FE9" w:rsidP="00583AA7">
      <w:pPr>
        <w:spacing w:line="360" w:lineRule="auto"/>
      </w:pPr>
      <w:r w:rsidRPr="002B3FE9">
        <w:t>Tous ces éléments anatomiques, physiologiques et biochimiques questionnent l’ostéopathe</w:t>
      </w:r>
      <w:r>
        <w:t xml:space="preserve"> et ramènent à l’élément anatomique qui fait le lien entre le système respiratoire et le système digestif : le diaphragme.</w:t>
      </w:r>
    </w:p>
    <w:p w:rsidR="00DF5BDF" w:rsidRPr="002B3FE9" w:rsidRDefault="002B3FE9" w:rsidP="00583AA7">
      <w:pPr>
        <w:pStyle w:val="Titre2"/>
        <w:spacing w:line="360" w:lineRule="auto"/>
      </w:pPr>
      <w:r w:rsidRPr="002B3FE9">
        <w:t>Le lien entre</w:t>
      </w:r>
      <w:r>
        <w:t xml:space="preserve"> les systèmes</w:t>
      </w:r>
      <w:r w:rsidRPr="002B3FE9">
        <w:t xml:space="preserve"> digestifs et respiratoires: le diaphragme</w:t>
      </w:r>
    </w:p>
    <w:p w:rsidR="00F05F3F" w:rsidRDefault="002B3FE9" w:rsidP="00583AA7">
      <w:pPr>
        <w:spacing w:line="360" w:lineRule="auto"/>
      </w:pPr>
      <w:r w:rsidRPr="00175711">
        <w:t>A.T.</w:t>
      </w:r>
      <w:proofErr w:type="spellStart"/>
      <w:r w:rsidRPr="00175711">
        <w:t>Still</w:t>
      </w:r>
      <w:proofErr w:type="spellEnd"/>
      <w:r w:rsidRPr="00175711">
        <w:t xml:space="preserve"> aimait à dire que nous vivons et mourrons </w:t>
      </w:r>
      <w:r w:rsidR="00F05F3F" w:rsidRPr="00175711">
        <w:t>grâce</w:t>
      </w:r>
      <w:r w:rsidRPr="00175711">
        <w:t xml:space="preserve"> au diaphragme</w:t>
      </w:r>
      <w:r w:rsidR="00175711" w:rsidRPr="00175711">
        <w:t xml:space="preserve"> et que chaque partie</w:t>
      </w:r>
      <w:r w:rsidR="00534FE9">
        <w:t xml:space="preserve"> </w:t>
      </w:r>
      <w:r w:rsidR="00175711" w:rsidRPr="00175711">
        <w:t xml:space="preserve"> </w:t>
      </w:r>
      <w:r w:rsidR="00534FE9">
        <w:t>d</w:t>
      </w:r>
      <w:r w:rsidR="00175711" w:rsidRPr="00175711">
        <w:t xml:space="preserve">u corps était reliée au diaphragme. </w:t>
      </w:r>
    </w:p>
    <w:p w:rsidR="00175711" w:rsidRDefault="00175711" w:rsidP="00583AA7">
      <w:pPr>
        <w:spacing w:line="360" w:lineRule="auto"/>
      </w:pPr>
      <w:r>
        <w:rPr>
          <w:i/>
        </w:rPr>
        <w:t xml:space="preserve"> </w:t>
      </w:r>
      <w:r w:rsidRPr="00534FE9">
        <w:rPr>
          <w:i/>
        </w:rPr>
        <w:t>Par moi vous vivez et par moi, vous mourez.</w:t>
      </w:r>
      <w:r>
        <w:rPr>
          <w:rStyle w:val="Appelnotedebasdep"/>
          <w:i/>
          <w:lang w:val="en-US"/>
        </w:rPr>
        <w:footnoteReference w:id="19"/>
      </w:r>
      <w:r w:rsidR="00F05F3F" w:rsidRPr="00F05F3F">
        <w:rPr>
          <w:i/>
        </w:rPr>
        <w:t xml:space="preserve">  </w:t>
      </w:r>
      <w:r w:rsidR="00534FE9" w:rsidRPr="00175711">
        <w:t>Pouvons-nous</w:t>
      </w:r>
      <w:r w:rsidRPr="00175711">
        <w:t xml:space="preserve"> lire entre les lignes de </w:t>
      </w:r>
      <w:proofErr w:type="spellStart"/>
      <w:r w:rsidRPr="00175711">
        <w:t>Still</w:t>
      </w:r>
      <w:proofErr w:type="spellEnd"/>
      <w:r w:rsidRPr="00175711">
        <w:t xml:space="preserve"> ainsi que W.G Sutherland le recommandait</w:t>
      </w:r>
      <w:r w:rsidR="00534FE9">
        <w:t> :</w:t>
      </w:r>
    </w:p>
    <w:p w:rsidR="00175711" w:rsidRDefault="00175711" w:rsidP="00583AA7">
      <w:pPr>
        <w:spacing w:line="360" w:lineRule="auto"/>
      </w:pPr>
      <w:r>
        <w:t xml:space="preserve">Le septum </w:t>
      </w:r>
      <w:proofErr w:type="spellStart"/>
      <w:r>
        <w:t>transversum</w:t>
      </w:r>
      <w:proofErr w:type="spellEnd"/>
      <w:r>
        <w:t xml:space="preserve"> se déplace pendant la troisième semaine de grossesse en suivant un mouvement de flexion depuis la tête </w:t>
      </w:r>
      <w:r w:rsidR="00534FE9">
        <w:t>jusqu’au</w:t>
      </w:r>
      <w:r>
        <w:t xml:space="preserve"> centre de la poitrine. La partie centrale et les parties latérales du diaphragme </w:t>
      </w:r>
      <w:r w:rsidR="00534FE9">
        <w:t>viennent</w:t>
      </w:r>
      <w:r>
        <w:t xml:space="preserve"> de la même origine mésenchymateuse que la membrane pleuro</w:t>
      </w:r>
      <w:r w:rsidR="00534FE9">
        <w:t xml:space="preserve"> péritonéale</w:t>
      </w:r>
      <w:r>
        <w:t>, impliquant des relations entre les fascias respiratoires et abdominaux.</w:t>
      </w:r>
    </w:p>
    <w:p w:rsidR="00DF5BDF" w:rsidRPr="00583AA7" w:rsidRDefault="00175711" w:rsidP="00583AA7">
      <w:pPr>
        <w:spacing w:line="360" w:lineRule="auto"/>
      </w:pPr>
      <w:r w:rsidRPr="00914169">
        <w:t xml:space="preserve">Le tendon central </w:t>
      </w:r>
      <w:r w:rsidR="00914169" w:rsidRPr="00914169">
        <w:t xml:space="preserve">du </w:t>
      </w:r>
      <w:r w:rsidR="00534FE9" w:rsidRPr="00914169">
        <w:t>diaphragme</w:t>
      </w:r>
      <w:r w:rsidR="00914169" w:rsidRPr="00914169">
        <w:t xml:space="preserve"> </w:t>
      </w:r>
      <w:r w:rsidRPr="00914169">
        <w:t>est</w:t>
      </w:r>
      <w:r w:rsidR="00914169" w:rsidRPr="00914169">
        <w:t xml:space="preserve"> </w:t>
      </w:r>
      <w:r w:rsidR="00534FE9">
        <w:t xml:space="preserve">lui-même </w:t>
      </w:r>
      <w:r w:rsidR="00914169" w:rsidRPr="00914169">
        <w:t>relié au péricarde et au diaphragm</w:t>
      </w:r>
      <w:r w:rsidR="00914169">
        <w:t>e</w:t>
      </w:r>
      <w:r w:rsidR="00914169" w:rsidRPr="00914169">
        <w:t xml:space="preserve"> thoracique supérieur</w:t>
      </w:r>
      <w:r w:rsidR="00914169">
        <w:t xml:space="preserve">. </w:t>
      </w:r>
      <w:r w:rsidR="00914169" w:rsidRPr="00914169">
        <w:t>Ainsi, le péricarde relie les grands vaisseaux (aorte, artères et veines pulmonaires</w:t>
      </w:r>
      <w:r w:rsidR="00914169">
        <w:t>) au sternum et au diaphragme thoracique.</w:t>
      </w:r>
      <w:r w:rsidRPr="00914169">
        <w:t xml:space="preserve"> </w:t>
      </w:r>
    </w:p>
    <w:p w:rsidR="00914169" w:rsidRDefault="00914169" w:rsidP="00583AA7">
      <w:pPr>
        <w:spacing w:line="360" w:lineRule="auto"/>
        <w:rPr>
          <w:u w:val="single"/>
        </w:rPr>
      </w:pPr>
      <w:r w:rsidRPr="00914169">
        <w:rPr>
          <w:u w:val="single"/>
        </w:rPr>
        <w:lastRenderedPageBreak/>
        <w:t>Des tensions ou blocages du diaphragme vont affecter à la fois les systèmes cardiaques, respiratoires et digestifs.</w:t>
      </w:r>
    </w:p>
    <w:p w:rsidR="00914169" w:rsidRDefault="00914169" w:rsidP="00583AA7">
      <w:pPr>
        <w:spacing w:line="360" w:lineRule="auto"/>
      </w:pPr>
      <w:r w:rsidRPr="00914169">
        <w:t>Les muscles du pharynx  sont particulièrement importants chez le nouveau né</w:t>
      </w:r>
      <w:r w:rsidR="00534FE9">
        <w:t xml:space="preserve"> en relation avec  </w:t>
      </w:r>
      <w:r>
        <w:t xml:space="preserve"> le diaphragme thoracique et le diaphragme </w:t>
      </w:r>
      <w:r w:rsidR="00534FE9">
        <w:t>crânien</w:t>
      </w:r>
      <w:r>
        <w:t xml:space="preserve"> : le raphé pharyngien est suspendu au </w:t>
      </w:r>
      <w:r w:rsidR="00534FE9">
        <w:t>sphénoïde</w:t>
      </w:r>
      <w:r>
        <w:t xml:space="preserve"> et aux portions pétreuses des os temporaux.</w:t>
      </w:r>
    </w:p>
    <w:p w:rsidR="00914169" w:rsidRDefault="00914169" w:rsidP="00583AA7">
      <w:pPr>
        <w:spacing w:line="360" w:lineRule="auto"/>
      </w:pPr>
      <w:r>
        <w:t xml:space="preserve">L’œsophage passe à travers le diaphragme à proximité de l’aorte et des deux nerfs vagues ; l’ouverture </w:t>
      </w:r>
      <w:proofErr w:type="spellStart"/>
      <w:r>
        <w:t>oesophagienne</w:t>
      </w:r>
      <w:proofErr w:type="spellEnd"/>
      <w:r>
        <w:t xml:space="preserve"> (niveau de T10) laisse également passage non seulement à l’œsophage, mais également aux nerfs gastriques, aux </w:t>
      </w:r>
      <w:r w:rsidR="00534FE9">
        <w:t>vaisseaux</w:t>
      </w:r>
      <w:r>
        <w:t xml:space="preserve"> gastriques gauche et aux vaisseaux lymphatiques.</w:t>
      </w:r>
      <w:r w:rsidRPr="00914169">
        <w:t xml:space="preserve"> </w:t>
      </w:r>
    </w:p>
    <w:p w:rsidR="00914169" w:rsidRDefault="00914169" w:rsidP="00583AA7">
      <w:pPr>
        <w:spacing w:line="360" w:lineRule="auto"/>
      </w:pPr>
      <w:r w:rsidRPr="00914169">
        <w:t xml:space="preserve">Le mouvement du diaphragme a </w:t>
      </w:r>
      <w:r w:rsidR="00534FE9">
        <w:t xml:space="preserve">donc </w:t>
      </w:r>
      <w:r w:rsidRPr="00914169">
        <w:t xml:space="preserve">des </w:t>
      </w:r>
      <w:r w:rsidR="00534FE9" w:rsidRPr="00914169">
        <w:t>répercussions</w:t>
      </w:r>
      <w:r w:rsidRPr="00914169">
        <w:t xml:space="preserve"> importantes sur la mobilité de l’</w:t>
      </w:r>
      <w:r w:rsidR="00534FE9" w:rsidRPr="00914169">
        <w:t>œsophage</w:t>
      </w:r>
      <w:r w:rsidRPr="00914169">
        <w:t xml:space="preserve"> et du fascia </w:t>
      </w:r>
      <w:proofErr w:type="spellStart"/>
      <w:r w:rsidRPr="00914169">
        <w:t>transversalis</w:t>
      </w:r>
      <w:proofErr w:type="spellEnd"/>
      <w:r w:rsidRPr="00914169">
        <w:t>, qui fait le lien entre l’abdomen et le thorax.</w:t>
      </w:r>
    </w:p>
    <w:p w:rsidR="00DF5BDF" w:rsidRDefault="00914169" w:rsidP="00583AA7">
      <w:pPr>
        <w:spacing w:line="360" w:lineRule="auto"/>
      </w:pPr>
      <w:r w:rsidRPr="00534FE9">
        <w:t>Chez le bébé, si le mouvement du diaphragme n’est pas libre, l’acidité de l’estomac peut remonter dans l’</w:t>
      </w:r>
      <w:r w:rsidR="00534FE9" w:rsidRPr="00534FE9">
        <w:t>œsophage, entrainant une inhibition du reflexe respiratoire, des douleurs, et quelquefois des apnées.</w:t>
      </w:r>
      <w:r w:rsidR="00DF5BDF">
        <w:rPr>
          <w:rStyle w:val="Appelnotedebasdep"/>
          <w:lang w:val="en-GB"/>
        </w:rPr>
        <w:footnoteReference w:id="20"/>
      </w:r>
      <w:r w:rsidR="00DF5BDF" w:rsidRPr="00534FE9">
        <w:t xml:space="preserve">. </w:t>
      </w:r>
      <w:r w:rsidR="00534FE9">
        <w:t xml:space="preserve"> D</w:t>
      </w:r>
      <w:r w:rsidR="00534FE9" w:rsidRPr="00534FE9">
        <w:t xml:space="preserve">es bronchites peuvent </w:t>
      </w:r>
      <w:r w:rsidR="00534FE9">
        <w:t>être u</w:t>
      </w:r>
      <w:r w:rsidR="00534FE9" w:rsidRPr="00534FE9">
        <w:t>n</w:t>
      </w:r>
      <w:r w:rsidR="00534FE9">
        <w:t>e</w:t>
      </w:r>
      <w:r w:rsidR="00534FE9" w:rsidRPr="00534FE9">
        <w:t xml:space="preserve"> conséquence fréquente de l’aspiration du reflux acide. </w:t>
      </w:r>
    </w:p>
    <w:p w:rsidR="00734EED" w:rsidRPr="00DE11B4" w:rsidRDefault="00534FE9" w:rsidP="00DE11B4">
      <w:pPr>
        <w:spacing w:line="360" w:lineRule="auto"/>
      </w:pPr>
      <w:r>
        <w:t>L’ostéopathe veillera donc à maintenir une bonne mobilité et une bonne motilité du diaphragme afin de préserver le développement o</w:t>
      </w:r>
      <w:r w:rsidR="00C912D6">
        <w:t>ptimal des systèmes digestifs,</w:t>
      </w:r>
      <w:r>
        <w:t xml:space="preserve"> respiratoires </w:t>
      </w:r>
      <w:r w:rsidR="00C912D6">
        <w:t xml:space="preserve">et d’élimination </w:t>
      </w:r>
      <w:r>
        <w:t>du nourrisson</w:t>
      </w:r>
      <w:r w:rsidR="00DE11B4">
        <w:t>.</w:t>
      </w:r>
    </w:p>
    <w:p w:rsidR="00734EED" w:rsidRPr="00534FE9" w:rsidRDefault="00734EED" w:rsidP="00583AA7">
      <w:pPr>
        <w:spacing w:line="360" w:lineRule="auto"/>
      </w:pPr>
    </w:p>
    <w:sectPr w:rsidR="00734EED" w:rsidRPr="00534FE9" w:rsidSect="00583AA7">
      <w:footerReference w:type="even"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312" w:rsidRDefault="00224312">
      <w:r>
        <w:separator/>
      </w:r>
    </w:p>
  </w:endnote>
  <w:endnote w:type="continuationSeparator" w:id="0">
    <w:p w:rsidR="00224312" w:rsidRDefault="00224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D3" w:rsidRDefault="00D811EA" w:rsidP="00DF5BDF">
    <w:pPr>
      <w:pStyle w:val="Pieddepage"/>
      <w:framePr w:wrap="around" w:vAnchor="text" w:hAnchor="margin" w:xAlign="right" w:y="1"/>
      <w:rPr>
        <w:rStyle w:val="Numrodepage"/>
      </w:rPr>
    </w:pPr>
    <w:r>
      <w:rPr>
        <w:rStyle w:val="Numrodepage"/>
      </w:rPr>
      <w:fldChar w:fldCharType="begin"/>
    </w:r>
    <w:r w:rsidR="00CC0ED3">
      <w:rPr>
        <w:rStyle w:val="Numrodepage"/>
      </w:rPr>
      <w:instrText xml:space="preserve">PAGE  </w:instrText>
    </w:r>
    <w:r>
      <w:rPr>
        <w:rStyle w:val="Numrodepage"/>
      </w:rPr>
      <w:fldChar w:fldCharType="end"/>
    </w:r>
  </w:p>
  <w:p w:rsidR="00CC0ED3" w:rsidRDefault="00CC0ED3" w:rsidP="00DF5BD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D3" w:rsidRDefault="00D811EA" w:rsidP="00DF5BDF">
    <w:pPr>
      <w:pStyle w:val="Pieddepage"/>
      <w:framePr w:wrap="around" w:vAnchor="text" w:hAnchor="margin" w:xAlign="right" w:y="1"/>
      <w:rPr>
        <w:rStyle w:val="Numrodepage"/>
      </w:rPr>
    </w:pPr>
    <w:r>
      <w:rPr>
        <w:rStyle w:val="Numrodepage"/>
      </w:rPr>
      <w:fldChar w:fldCharType="begin"/>
    </w:r>
    <w:r w:rsidR="00CC0ED3">
      <w:rPr>
        <w:rStyle w:val="Numrodepage"/>
      </w:rPr>
      <w:instrText xml:space="preserve">PAGE  </w:instrText>
    </w:r>
    <w:r>
      <w:rPr>
        <w:rStyle w:val="Numrodepage"/>
      </w:rPr>
      <w:fldChar w:fldCharType="separate"/>
    </w:r>
    <w:r w:rsidR="00987E57">
      <w:rPr>
        <w:rStyle w:val="Numrodepage"/>
        <w:noProof/>
      </w:rPr>
      <w:t>5</w:t>
    </w:r>
    <w:r>
      <w:rPr>
        <w:rStyle w:val="Numrodepage"/>
      </w:rPr>
      <w:fldChar w:fldCharType="end"/>
    </w:r>
  </w:p>
  <w:p w:rsidR="00CC0ED3" w:rsidRDefault="00CC0ED3" w:rsidP="00DF5BD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312" w:rsidRDefault="00224312">
      <w:r>
        <w:separator/>
      </w:r>
    </w:p>
  </w:footnote>
  <w:footnote w:type="continuationSeparator" w:id="0">
    <w:p w:rsidR="00224312" w:rsidRDefault="00224312">
      <w:r>
        <w:continuationSeparator/>
      </w:r>
    </w:p>
  </w:footnote>
  <w:footnote w:id="1">
    <w:p w:rsidR="00DB592C" w:rsidRDefault="00DB592C">
      <w:pPr>
        <w:pStyle w:val="Notedebasdepage"/>
      </w:pPr>
      <w:r>
        <w:rPr>
          <w:rStyle w:val="Appelnotedebasdep"/>
        </w:rPr>
        <w:footnoteRef/>
      </w:r>
      <w:r>
        <w:t xml:space="preserve"> </w:t>
      </w:r>
      <w:hyperlink r:id="rId1" w:history="1">
        <w:r w:rsidRPr="00207F45">
          <w:rPr>
            <w:rStyle w:val="Lienhypertexte"/>
          </w:rPr>
          <w:t>http://www.academie-osteopathie.fr/plume/xmedia/commissions/AO_communique_pediatrie_05_2006.pdf</w:t>
        </w:r>
      </w:hyperlink>
      <w:r>
        <w:t xml:space="preserve"> </w:t>
      </w:r>
    </w:p>
  </w:footnote>
  <w:footnote w:id="2">
    <w:p w:rsidR="00CC0ED3" w:rsidRPr="00DF5BDF" w:rsidRDefault="00CC0ED3" w:rsidP="00DF5BDF">
      <w:pPr>
        <w:pStyle w:val="Notedebasdepage"/>
      </w:pPr>
      <w:r>
        <w:rPr>
          <w:rStyle w:val="Appelnotedebasdep"/>
        </w:rPr>
        <w:footnoteRef/>
      </w:r>
      <w:r w:rsidRPr="00DF5BDF">
        <w:t xml:space="preserve"> </w:t>
      </w:r>
      <w:proofErr w:type="spellStart"/>
      <w:r w:rsidRPr="00DF5BDF">
        <w:t>Academie</w:t>
      </w:r>
      <w:proofErr w:type="spellEnd"/>
      <w:r w:rsidRPr="00DF5BDF">
        <w:t xml:space="preserve"> </w:t>
      </w:r>
      <w:r w:rsidR="00DB592C">
        <w:t>d’</w:t>
      </w:r>
      <w:proofErr w:type="spellStart"/>
      <w:r w:rsidR="00DB592C">
        <w:t>Osteopathie</w:t>
      </w:r>
      <w:proofErr w:type="spellEnd"/>
      <w:r w:rsidR="00DB592C">
        <w:t xml:space="preserve"> de France </w:t>
      </w:r>
      <w:r w:rsidRPr="00DF5BDF">
        <w:t xml:space="preserve"> </w:t>
      </w:r>
      <w:hyperlink r:id="rId2" w:history="1">
        <w:r w:rsidR="00583AA7" w:rsidRPr="00952705">
          <w:rPr>
            <w:rStyle w:val="Lienhypertexte"/>
          </w:rPr>
          <w:t>http://www.academie-osteopathie.fr</w:t>
        </w:r>
      </w:hyperlink>
      <w:r w:rsidR="00583AA7">
        <w:t xml:space="preserve"> </w:t>
      </w:r>
    </w:p>
  </w:footnote>
  <w:footnote w:id="3">
    <w:p w:rsidR="00CC0ED3" w:rsidRPr="000F7B59" w:rsidRDefault="00CC0ED3" w:rsidP="00DF5BDF">
      <w:pPr>
        <w:pStyle w:val="Notedebasdepage"/>
        <w:rPr>
          <w:lang w:val="en-GB"/>
        </w:rPr>
      </w:pPr>
      <w:r>
        <w:rPr>
          <w:rStyle w:val="Appelnotedebasdep"/>
        </w:rPr>
        <w:footnoteRef/>
      </w:r>
      <w:r w:rsidRPr="000F7B59">
        <w:rPr>
          <w:lang w:val="en-GB"/>
        </w:rPr>
        <w:t xml:space="preserve"> </w:t>
      </w:r>
      <w:r>
        <w:rPr>
          <w:lang w:val="en-GB"/>
        </w:rPr>
        <w:t xml:space="preserve">German V 1982 </w:t>
      </w:r>
      <w:r>
        <w:rPr>
          <w:i/>
          <w:iCs/>
          <w:lang w:val="en-GB"/>
        </w:rPr>
        <w:t xml:space="preserve">Reflex stimulation of tracheal </w:t>
      </w:r>
      <w:proofErr w:type="spellStart"/>
      <w:r>
        <w:rPr>
          <w:i/>
          <w:iCs/>
          <w:lang w:val="en-GB"/>
        </w:rPr>
        <w:t>submucosa</w:t>
      </w:r>
      <w:proofErr w:type="spellEnd"/>
      <w:r>
        <w:rPr>
          <w:i/>
          <w:iCs/>
          <w:lang w:val="en-GB"/>
        </w:rPr>
        <w:t xml:space="preserve"> gland </w:t>
      </w:r>
      <w:proofErr w:type="spellStart"/>
      <w:r>
        <w:rPr>
          <w:i/>
          <w:iCs/>
          <w:lang w:val="en-GB"/>
        </w:rPr>
        <w:t>secration</w:t>
      </w:r>
      <w:proofErr w:type="spellEnd"/>
      <w:r>
        <w:rPr>
          <w:i/>
          <w:iCs/>
          <w:lang w:val="en-GB"/>
        </w:rPr>
        <w:t xml:space="preserve"> by gastric irritation in cats</w:t>
      </w:r>
      <w:r>
        <w:rPr>
          <w:lang w:val="en-GB"/>
        </w:rPr>
        <w:t xml:space="preserve"> Journal of </w:t>
      </w:r>
      <w:proofErr w:type="spellStart"/>
      <w:r>
        <w:rPr>
          <w:lang w:val="en-GB"/>
        </w:rPr>
        <w:t>Appied</w:t>
      </w:r>
      <w:proofErr w:type="spellEnd"/>
      <w:r>
        <w:rPr>
          <w:lang w:val="en-GB"/>
        </w:rPr>
        <w:t xml:space="preserve"> Physiology 52;</w:t>
      </w:r>
      <w:smartTag w:uri="urn:schemas-microsoft-com:office:smarttags" w:element="metricconverter">
        <w:smartTagPr>
          <w:attr w:name="ProductID" w:val="1153 in"/>
        </w:smartTagPr>
        <w:r>
          <w:rPr>
            <w:lang w:val="en-GB"/>
          </w:rPr>
          <w:t xml:space="preserve">1153 </w:t>
        </w:r>
        <w:r>
          <w:rPr>
            <w:lang w:val="en-US"/>
          </w:rPr>
          <w:t>in</w:t>
        </w:r>
      </w:smartTag>
      <w:r w:rsidR="00583AA7">
        <w:rPr>
          <w:lang w:val="en-US"/>
        </w:rPr>
        <w:t xml:space="preserve"> </w:t>
      </w:r>
      <w:proofErr w:type="spellStart"/>
      <w:r w:rsidR="00583AA7">
        <w:rPr>
          <w:lang w:val="en-US"/>
        </w:rPr>
        <w:t>Carreiro</w:t>
      </w:r>
      <w:proofErr w:type="spellEnd"/>
      <w:r w:rsidR="00583AA7">
        <w:rPr>
          <w:lang w:val="en-US"/>
        </w:rPr>
        <w:t xml:space="preserve"> </w:t>
      </w:r>
      <w:proofErr w:type="spellStart"/>
      <w:r w:rsidR="00583AA7">
        <w:rPr>
          <w:lang w:val="en-US"/>
        </w:rPr>
        <w:t>J.</w:t>
      </w:r>
      <w:r>
        <w:rPr>
          <w:lang w:val="en-US"/>
        </w:rPr>
        <w:t>Elsevier</w:t>
      </w:r>
      <w:proofErr w:type="spellEnd"/>
      <w:r>
        <w:rPr>
          <w:lang w:val="en-US"/>
        </w:rPr>
        <w:t xml:space="preserve"> </w:t>
      </w:r>
      <w:r>
        <w:rPr>
          <w:i/>
          <w:iCs/>
          <w:lang w:val="en-US"/>
        </w:rPr>
        <w:t xml:space="preserve">Osteopathic treatment of children </w:t>
      </w:r>
      <w:r>
        <w:rPr>
          <w:lang w:val="en-US"/>
        </w:rPr>
        <w:t>2003 p.80</w:t>
      </w:r>
    </w:p>
  </w:footnote>
  <w:footnote w:id="4">
    <w:p w:rsidR="00CC0ED3" w:rsidRPr="0002243B" w:rsidRDefault="00CC0ED3" w:rsidP="00DF5BDF">
      <w:pPr>
        <w:pStyle w:val="Notedebasdepage"/>
        <w:rPr>
          <w:lang w:val="en-GB"/>
        </w:rPr>
      </w:pPr>
      <w:r>
        <w:rPr>
          <w:rStyle w:val="Appelnotedebasdep"/>
        </w:rPr>
        <w:footnoteRef/>
      </w:r>
      <w:r w:rsidR="00583AA7">
        <w:rPr>
          <w:lang w:val="en-GB"/>
        </w:rPr>
        <w:t xml:space="preserve"> </w:t>
      </w:r>
      <w:proofErr w:type="spellStart"/>
      <w:r w:rsidR="00583AA7">
        <w:rPr>
          <w:lang w:val="en-GB"/>
        </w:rPr>
        <w:t>Sergueef</w:t>
      </w:r>
      <w:proofErr w:type="spellEnd"/>
      <w:r w:rsidR="00583AA7">
        <w:rPr>
          <w:lang w:val="en-GB"/>
        </w:rPr>
        <w:t xml:space="preserve"> N.</w:t>
      </w:r>
      <w:r>
        <w:rPr>
          <w:lang w:val="en-GB"/>
        </w:rPr>
        <w:t xml:space="preserve"> </w:t>
      </w:r>
      <w:r>
        <w:rPr>
          <w:i/>
          <w:iCs/>
          <w:lang w:val="en-GB"/>
        </w:rPr>
        <w:t>Cranial osteopathy for children</w:t>
      </w:r>
      <w:r w:rsidR="00583AA7">
        <w:rPr>
          <w:i/>
          <w:iCs/>
          <w:lang w:val="en-GB"/>
        </w:rPr>
        <w:t>,</w:t>
      </w:r>
      <w:r>
        <w:rPr>
          <w:i/>
          <w:iCs/>
          <w:lang w:val="en-GB"/>
        </w:rPr>
        <w:t xml:space="preserve"> </w:t>
      </w:r>
      <w:r w:rsidRPr="0002243B">
        <w:rPr>
          <w:lang w:val="en-GB"/>
        </w:rPr>
        <w:t>Elsevier 2007</w:t>
      </w:r>
    </w:p>
  </w:footnote>
  <w:footnote w:id="5">
    <w:p w:rsidR="00CC0ED3" w:rsidRPr="00583AA7" w:rsidRDefault="00CC0ED3" w:rsidP="00DF5BDF">
      <w:pPr>
        <w:pStyle w:val="Notedebasdepage"/>
      </w:pPr>
      <w:r>
        <w:rPr>
          <w:rStyle w:val="Appelnotedebasdep"/>
        </w:rPr>
        <w:footnoteRef/>
      </w:r>
      <w:r w:rsidRPr="00583AA7">
        <w:t xml:space="preserve"> Swedenborg E. </w:t>
      </w:r>
      <w:r w:rsidRPr="00583AA7">
        <w:rPr>
          <w:i/>
          <w:iCs/>
        </w:rPr>
        <w:t xml:space="preserve">On </w:t>
      </w:r>
      <w:proofErr w:type="spellStart"/>
      <w:r w:rsidRPr="00583AA7">
        <w:rPr>
          <w:i/>
          <w:iCs/>
        </w:rPr>
        <w:t>tremulations</w:t>
      </w:r>
      <w:proofErr w:type="spellEnd"/>
      <w:r w:rsidRPr="00583AA7">
        <w:rPr>
          <w:i/>
          <w:iCs/>
        </w:rPr>
        <w:t xml:space="preserve"> </w:t>
      </w:r>
      <w:r w:rsidRPr="00583AA7">
        <w:t>1715</w:t>
      </w:r>
    </w:p>
  </w:footnote>
  <w:footnote w:id="6">
    <w:p w:rsidR="00ED4BC1" w:rsidRPr="00583AA7" w:rsidRDefault="00ED4BC1">
      <w:pPr>
        <w:pStyle w:val="Notedebasdepage"/>
      </w:pPr>
      <w:r>
        <w:rPr>
          <w:rStyle w:val="Appelnotedebasdep"/>
        </w:rPr>
        <w:footnoteRef/>
      </w:r>
      <w:r w:rsidRPr="00ED4BC1">
        <w:t xml:space="preserve"> </w:t>
      </w:r>
      <w:proofErr w:type="spellStart"/>
      <w:r w:rsidRPr="00ED4BC1">
        <w:t>Guimberteau</w:t>
      </w:r>
      <w:proofErr w:type="spellEnd"/>
      <w:r w:rsidRPr="00ED4BC1">
        <w:t xml:space="preserve"> JP </w:t>
      </w:r>
      <w:r w:rsidRPr="00ED4BC1">
        <w:rPr>
          <w:i/>
        </w:rPr>
        <w:t>Promenade sous la peau</w:t>
      </w:r>
      <w:r>
        <w:rPr>
          <w:i/>
        </w:rPr>
        <w:t xml:space="preserve"> </w:t>
      </w:r>
      <w:proofErr w:type="spellStart"/>
      <w:r>
        <w:t>video</w:t>
      </w:r>
      <w:proofErr w:type="spellEnd"/>
      <w:r>
        <w:t xml:space="preserve"> 2007 CERIMES </w:t>
      </w:r>
      <w:hyperlink r:id="rId3" w:history="1">
        <w:r w:rsidRPr="00592EFC">
          <w:rPr>
            <w:rStyle w:val="Lienhypertexte"/>
          </w:rPr>
          <w:t>www.cerimes.education.fr</w:t>
        </w:r>
      </w:hyperlink>
      <w:r>
        <w:t xml:space="preserve"> </w:t>
      </w:r>
      <w:r w:rsidR="00583AA7">
        <w:t xml:space="preserve">et </w:t>
      </w:r>
      <w:r w:rsidR="00583AA7">
        <w:rPr>
          <w:i/>
        </w:rPr>
        <w:t xml:space="preserve">Muscles attitudes </w:t>
      </w:r>
      <w:r w:rsidR="00583AA7">
        <w:t xml:space="preserve"> 2010</w:t>
      </w:r>
    </w:p>
  </w:footnote>
  <w:footnote w:id="7">
    <w:p w:rsidR="00CC0ED3" w:rsidRPr="00170BAC" w:rsidRDefault="00CC0ED3" w:rsidP="00DF5BDF">
      <w:pPr>
        <w:pStyle w:val="Notedebasdepage"/>
        <w:rPr>
          <w:lang w:val="en-GB"/>
        </w:rPr>
      </w:pPr>
      <w:r>
        <w:rPr>
          <w:rStyle w:val="Appelnotedebasdep"/>
        </w:rPr>
        <w:footnoteRef/>
      </w:r>
      <w:r w:rsidRPr="00170BAC">
        <w:rPr>
          <w:lang w:val="en-GB"/>
        </w:rPr>
        <w:t xml:space="preserve"> </w:t>
      </w:r>
      <w:r>
        <w:rPr>
          <w:lang w:val="en-GB"/>
        </w:rPr>
        <w:t xml:space="preserve">Alexander Matthias reported by </w:t>
      </w:r>
      <w:proofErr w:type="spellStart"/>
      <w:r>
        <w:rPr>
          <w:lang w:val="en-GB"/>
        </w:rPr>
        <w:t>Bozzetto</w:t>
      </w:r>
      <w:proofErr w:type="spellEnd"/>
      <w:r>
        <w:rPr>
          <w:lang w:val="en-GB"/>
        </w:rPr>
        <w:t xml:space="preserve"> Marc DO</w:t>
      </w:r>
    </w:p>
  </w:footnote>
  <w:footnote w:id="8">
    <w:p w:rsidR="00210566" w:rsidRPr="005A37FA" w:rsidRDefault="00210566" w:rsidP="00210566">
      <w:pPr>
        <w:pStyle w:val="Notedebasdepage"/>
        <w:rPr>
          <w:i/>
          <w:iCs/>
          <w:lang w:val="en-GB"/>
        </w:rPr>
      </w:pPr>
      <w:r>
        <w:rPr>
          <w:rStyle w:val="Appelnotedebasdep"/>
        </w:rPr>
        <w:footnoteRef/>
      </w:r>
      <w:r w:rsidRPr="005A37FA">
        <w:rPr>
          <w:lang w:val="en-GB"/>
        </w:rPr>
        <w:t xml:space="preserve"> </w:t>
      </w:r>
      <w:proofErr w:type="spellStart"/>
      <w:r>
        <w:rPr>
          <w:lang w:val="en-GB"/>
        </w:rPr>
        <w:t>Magoun</w:t>
      </w:r>
      <w:proofErr w:type="spellEnd"/>
      <w:r>
        <w:rPr>
          <w:lang w:val="en-GB"/>
        </w:rPr>
        <w:t xml:space="preserve"> H. </w:t>
      </w:r>
      <w:r>
        <w:rPr>
          <w:i/>
          <w:iCs/>
          <w:lang w:val="en-GB"/>
        </w:rPr>
        <w:t>Osteopathy in the cranial field</w:t>
      </w:r>
    </w:p>
  </w:footnote>
  <w:footnote w:id="9">
    <w:p w:rsidR="00891C16" w:rsidRPr="00891C16" w:rsidRDefault="00891C16">
      <w:pPr>
        <w:pStyle w:val="Notedebasdepage"/>
      </w:pPr>
      <w:r>
        <w:rPr>
          <w:rStyle w:val="Appelnotedebasdep"/>
        </w:rPr>
        <w:footnoteRef/>
      </w:r>
      <w:r w:rsidRPr="00891C16">
        <w:t xml:space="preserve"> </w:t>
      </w:r>
      <w:proofErr w:type="spellStart"/>
      <w:r w:rsidRPr="00891C16">
        <w:t>Carreiro</w:t>
      </w:r>
      <w:proofErr w:type="spellEnd"/>
      <w:r w:rsidRPr="00891C16">
        <w:t xml:space="preserve"> Jane </w:t>
      </w:r>
      <w:r w:rsidRPr="00891C16">
        <w:rPr>
          <w:i/>
        </w:rPr>
        <w:t xml:space="preserve">Une approche de l’enfant en </w:t>
      </w:r>
      <w:r>
        <w:rPr>
          <w:i/>
        </w:rPr>
        <w:t>méde</w:t>
      </w:r>
      <w:r w:rsidRPr="00891C16">
        <w:rPr>
          <w:i/>
        </w:rPr>
        <w:t xml:space="preserve">cine ostéopathique </w:t>
      </w:r>
      <w:r>
        <w:t xml:space="preserve"> </w:t>
      </w:r>
      <w:proofErr w:type="spellStart"/>
      <w:r>
        <w:t>ed</w:t>
      </w:r>
      <w:proofErr w:type="spellEnd"/>
      <w:r>
        <w:t xml:space="preserve"> Sully 2003</w:t>
      </w:r>
    </w:p>
  </w:footnote>
  <w:footnote w:id="10">
    <w:p w:rsidR="00CC0ED3" w:rsidRPr="002971E8" w:rsidRDefault="00CC0ED3" w:rsidP="00DF5BDF">
      <w:pPr>
        <w:pStyle w:val="Notedebasdepage"/>
        <w:rPr>
          <w:lang w:val="en-GB"/>
        </w:rPr>
      </w:pPr>
      <w:r>
        <w:rPr>
          <w:rStyle w:val="Appelnotedebasdep"/>
        </w:rPr>
        <w:footnoteRef/>
      </w:r>
      <w:r w:rsidRPr="002971E8">
        <w:rPr>
          <w:lang w:val="en-GB"/>
        </w:rPr>
        <w:t xml:space="preserve"> </w:t>
      </w:r>
      <w:r>
        <w:rPr>
          <w:lang w:val="en-GB"/>
        </w:rPr>
        <w:t xml:space="preserve">Willard F  Notes from teaching in </w:t>
      </w:r>
      <w:smartTag w:uri="urn:schemas-microsoft-com:office:smarttags" w:element="City">
        <w:smartTag w:uri="urn:schemas-microsoft-com:office:smarttags" w:element="place">
          <w:r>
            <w:rPr>
              <w:lang w:val="en-GB"/>
            </w:rPr>
            <w:t>Paris</w:t>
          </w:r>
        </w:smartTag>
      </w:smartTag>
      <w:r>
        <w:rPr>
          <w:lang w:val="en-GB"/>
        </w:rPr>
        <w:t xml:space="preserve"> </w:t>
      </w:r>
      <w:smartTag w:uri="urn:schemas-microsoft-com:office:smarttags" w:element="date">
        <w:smartTagPr>
          <w:attr w:name="Year" w:val="2003"/>
          <w:attr w:name="Day" w:val="10"/>
          <w:attr w:name="Month" w:val="11"/>
        </w:smartTagPr>
        <w:r>
          <w:rPr>
            <w:lang w:val="en-GB"/>
          </w:rPr>
          <w:t>November 10 2003</w:t>
        </w:r>
      </w:smartTag>
      <w:r>
        <w:rPr>
          <w:lang w:val="en-GB"/>
        </w:rPr>
        <w:t xml:space="preserve"> </w:t>
      </w:r>
      <w:proofErr w:type="spellStart"/>
      <w:r>
        <w:rPr>
          <w:lang w:val="en-GB"/>
        </w:rPr>
        <w:t>french</w:t>
      </w:r>
      <w:proofErr w:type="spellEnd"/>
      <w:r>
        <w:rPr>
          <w:lang w:val="en-GB"/>
        </w:rPr>
        <w:t xml:space="preserve"> </w:t>
      </w:r>
      <w:smartTag w:uri="urn:schemas-microsoft-com:office:smarttags" w:element="place">
        <w:smartTag w:uri="urn:schemas-microsoft-com:office:smarttags" w:element="PlaceType">
          <w:r>
            <w:rPr>
              <w:lang w:val="en-GB"/>
            </w:rPr>
            <w:t>Academy</w:t>
          </w:r>
        </w:smartTag>
        <w:r>
          <w:rPr>
            <w:lang w:val="en-GB"/>
          </w:rPr>
          <w:t xml:space="preserve"> of </w:t>
        </w:r>
        <w:smartTag w:uri="urn:schemas-microsoft-com:office:smarttags" w:element="PlaceName">
          <w:r>
            <w:rPr>
              <w:lang w:val="en-GB"/>
            </w:rPr>
            <w:t>Osteopathy AO</w:t>
          </w:r>
        </w:smartTag>
      </w:smartTag>
    </w:p>
  </w:footnote>
  <w:footnote w:id="11">
    <w:p w:rsidR="002B3FE9" w:rsidRPr="002B3FE9" w:rsidRDefault="002B3FE9">
      <w:pPr>
        <w:pStyle w:val="Notedebasdepage"/>
        <w:rPr>
          <w:lang w:val="en-US"/>
        </w:rPr>
      </w:pPr>
      <w:r>
        <w:rPr>
          <w:rStyle w:val="Appelnotedebasdep"/>
        </w:rPr>
        <w:footnoteRef/>
      </w:r>
      <w:r w:rsidRPr="002B3FE9">
        <w:rPr>
          <w:lang w:val="en-US"/>
        </w:rPr>
        <w:t xml:space="preserve"> </w:t>
      </w:r>
      <w:hyperlink r:id="rId4" w:history="1">
        <w:r w:rsidRPr="00592EFC">
          <w:rPr>
            <w:rStyle w:val="Lienhypertexte"/>
            <w:lang w:val="en-US"/>
          </w:rPr>
          <w:t>http://pfd.aphp.org/index.html</w:t>
        </w:r>
      </w:hyperlink>
      <w:r>
        <w:rPr>
          <w:lang w:val="en-US"/>
        </w:rPr>
        <w:t xml:space="preserve"> </w:t>
      </w:r>
    </w:p>
  </w:footnote>
  <w:footnote w:id="12">
    <w:p w:rsidR="00CC0ED3" w:rsidRPr="00BA090A" w:rsidRDefault="00CC0ED3" w:rsidP="00DF5BDF">
      <w:pPr>
        <w:pStyle w:val="Notedebasdepage"/>
        <w:rPr>
          <w:lang w:val="en-GB"/>
        </w:rPr>
      </w:pPr>
      <w:r>
        <w:rPr>
          <w:rStyle w:val="Appelnotedebasdep"/>
        </w:rPr>
        <w:footnoteRef/>
      </w:r>
      <w:r w:rsidRPr="00BA090A">
        <w:rPr>
          <w:lang w:val="en-GB"/>
        </w:rPr>
        <w:t xml:space="preserve"> </w:t>
      </w:r>
      <w:proofErr w:type="spellStart"/>
      <w:r w:rsidRPr="00BA090A">
        <w:rPr>
          <w:lang w:val="en-GB"/>
        </w:rPr>
        <w:t>Bjorksten</w:t>
      </w:r>
      <w:proofErr w:type="spellEnd"/>
      <w:r w:rsidRPr="00BA090A">
        <w:rPr>
          <w:lang w:val="en-GB"/>
        </w:rPr>
        <w:t xml:space="preserve"> B and al </w:t>
      </w:r>
      <w:r w:rsidRPr="00BA090A">
        <w:rPr>
          <w:i/>
          <w:iCs/>
          <w:lang w:val="en-GB"/>
        </w:rPr>
        <w:t xml:space="preserve">Allergy </w:t>
      </w:r>
      <w:proofErr w:type="spellStart"/>
      <w:r w:rsidRPr="00BA090A">
        <w:rPr>
          <w:i/>
          <w:iCs/>
          <w:lang w:val="en-GB"/>
        </w:rPr>
        <w:t>deveiopt</w:t>
      </w:r>
      <w:proofErr w:type="spellEnd"/>
      <w:r w:rsidRPr="00BA090A">
        <w:rPr>
          <w:i/>
          <w:iCs/>
          <w:lang w:val="en-GB"/>
        </w:rPr>
        <w:t xml:space="preserve"> and intestinal </w:t>
      </w:r>
      <w:proofErr w:type="spellStart"/>
      <w:r w:rsidRPr="00BA090A">
        <w:rPr>
          <w:i/>
          <w:iCs/>
          <w:lang w:val="en-GB"/>
        </w:rPr>
        <w:t>microflora</w:t>
      </w:r>
      <w:proofErr w:type="spellEnd"/>
      <w:r w:rsidRPr="00BA090A">
        <w:rPr>
          <w:i/>
          <w:iCs/>
          <w:lang w:val="en-GB"/>
        </w:rPr>
        <w:t xml:space="preserve"> during the first year of age </w:t>
      </w:r>
      <w:r>
        <w:rPr>
          <w:lang w:val="en-GB"/>
        </w:rPr>
        <w:t xml:space="preserve"> J </w:t>
      </w:r>
      <w:proofErr w:type="spellStart"/>
      <w:r>
        <w:rPr>
          <w:lang w:val="en-GB"/>
        </w:rPr>
        <w:t>Allerggy</w:t>
      </w:r>
      <w:proofErr w:type="spellEnd"/>
      <w:r>
        <w:rPr>
          <w:lang w:val="en-GB"/>
        </w:rPr>
        <w:t xml:space="preserve"> </w:t>
      </w:r>
      <w:proofErr w:type="spellStart"/>
      <w:r>
        <w:rPr>
          <w:lang w:val="en-GB"/>
        </w:rPr>
        <w:t>clin</w:t>
      </w:r>
      <w:proofErr w:type="spellEnd"/>
      <w:r>
        <w:rPr>
          <w:lang w:val="en-GB"/>
        </w:rPr>
        <w:t xml:space="preserve"> </w:t>
      </w:r>
      <w:proofErr w:type="spellStart"/>
      <w:r>
        <w:rPr>
          <w:lang w:val="en-GB"/>
        </w:rPr>
        <w:t>Immunol</w:t>
      </w:r>
      <w:proofErr w:type="spellEnd"/>
      <w:r>
        <w:rPr>
          <w:lang w:val="en-GB"/>
        </w:rPr>
        <w:t xml:space="preserve"> 2001;108(4);516-</w:t>
      </w:r>
      <w:smartTag w:uri="urn:schemas-microsoft-com:office:smarttags" w:element="metricconverter">
        <w:smartTagPr>
          <w:attr w:name="ProductID" w:val="20 in"/>
        </w:smartTagPr>
        <w:r>
          <w:rPr>
            <w:lang w:val="en-GB"/>
          </w:rPr>
          <w:t>20 in</w:t>
        </w:r>
      </w:smartTag>
      <w:r>
        <w:rPr>
          <w:lang w:val="en-GB"/>
        </w:rPr>
        <w:t xml:space="preserve"> </w:t>
      </w:r>
      <w:proofErr w:type="spellStart"/>
      <w:r>
        <w:rPr>
          <w:lang w:val="en-GB"/>
        </w:rPr>
        <w:t>Sergueef</w:t>
      </w:r>
      <w:proofErr w:type="spellEnd"/>
      <w:r>
        <w:rPr>
          <w:lang w:val="en-GB"/>
        </w:rPr>
        <w:t xml:space="preserve"> 2007 p.345</w:t>
      </w:r>
    </w:p>
  </w:footnote>
  <w:footnote w:id="13">
    <w:p w:rsidR="00B77CFC" w:rsidRPr="00F411AA" w:rsidRDefault="00B77CFC">
      <w:pPr>
        <w:pStyle w:val="Notedebasdepage"/>
        <w:rPr>
          <w:lang w:val="en-US"/>
        </w:rPr>
      </w:pPr>
      <w:r>
        <w:rPr>
          <w:rStyle w:val="Appelnotedebasdep"/>
        </w:rPr>
        <w:footnoteRef/>
      </w:r>
      <w:r w:rsidRPr="00B77CFC">
        <w:rPr>
          <w:lang w:val="en-US"/>
        </w:rPr>
        <w:t xml:space="preserve"> </w:t>
      </w:r>
      <w:proofErr w:type="spellStart"/>
      <w:r>
        <w:rPr>
          <w:lang w:val="en-US"/>
        </w:rPr>
        <w:t>Gerson</w:t>
      </w:r>
      <w:proofErr w:type="spellEnd"/>
      <w:r>
        <w:rPr>
          <w:lang w:val="en-US"/>
        </w:rPr>
        <w:t xml:space="preserve"> Michael </w:t>
      </w:r>
      <w:r w:rsidR="00F411AA">
        <w:rPr>
          <w:i/>
          <w:lang w:val="en-US"/>
        </w:rPr>
        <w:t xml:space="preserve">The second brain </w:t>
      </w:r>
      <w:r w:rsidR="00F411AA">
        <w:rPr>
          <w:lang w:val="en-US"/>
        </w:rPr>
        <w:t xml:space="preserve">Paperback </w:t>
      </w:r>
      <w:proofErr w:type="spellStart"/>
      <w:r w:rsidR="00F411AA">
        <w:rPr>
          <w:lang w:val="en-US"/>
        </w:rPr>
        <w:t>ou</w:t>
      </w:r>
      <w:proofErr w:type="spellEnd"/>
      <w:r w:rsidR="00F411AA">
        <w:rPr>
          <w:lang w:val="en-US"/>
        </w:rPr>
        <w:t xml:space="preserve"> </w:t>
      </w:r>
      <w:r>
        <w:rPr>
          <w:lang w:val="en-US"/>
        </w:rPr>
        <w:t xml:space="preserve">in Lewis R </w:t>
      </w:r>
      <w:proofErr w:type="spellStart"/>
      <w:r w:rsidR="00F411AA">
        <w:rPr>
          <w:i/>
          <w:lang w:val="en-US"/>
        </w:rPr>
        <w:t>Neurogastroenterologists</w:t>
      </w:r>
      <w:proofErr w:type="spellEnd"/>
      <w:r w:rsidR="00F411AA">
        <w:rPr>
          <w:i/>
          <w:lang w:val="en-US"/>
        </w:rPr>
        <w:t xml:space="preserve"> combined old and new approach </w:t>
      </w:r>
      <w:r w:rsidR="00F411AA">
        <w:rPr>
          <w:lang w:val="en-US"/>
        </w:rPr>
        <w:t xml:space="preserve">The Scientist 1996 10 (10):13 </w:t>
      </w:r>
    </w:p>
  </w:footnote>
  <w:footnote w:id="14">
    <w:p w:rsidR="00CC0ED3" w:rsidRPr="00387B1C" w:rsidRDefault="00CC0ED3" w:rsidP="00DF5BDF">
      <w:pPr>
        <w:pStyle w:val="Notedebasdepage"/>
        <w:rPr>
          <w:lang w:val="en-GB"/>
        </w:rPr>
      </w:pPr>
      <w:r>
        <w:rPr>
          <w:rStyle w:val="Appelnotedebasdep"/>
        </w:rPr>
        <w:footnoteRef/>
      </w:r>
      <w:r w:rsidRPr="00387B1C">
        <w:rPr>
          <w:lang w:val="en-GB"/>
        </w:rPr>
        <w:t xml:space="preserve"> </w:t>
      </w:r>
      <w:proofErr w:type="spellStart"/>
      <w:r w:rsidRPr="00387B1C">
        <w:rPr>
          <w:lang w:val="en-GB"/>
        </w:rPr>
        <w:t>Braunstahl</w:t>
      </w:r>
      <w:proofErr w:type="spellEnd"/>
      <w:r w:rsidRPr="00387B1C">
        <w:rPr>
          <w:lang w:val="en-GB"/>
        </w:rPr>
        <w:t xml:space="preserve"> GJ </w:t>
      </w:r>
      <w:r w:rsidRPr="00387B1C">
        <w:rPr>
          <w:i/>
          <w:iCs/>
          <w:lang w:val="en-GB"/>
        </w:rPr>
        <w:t>The unified immune system :respiratory tract-</w:t>
      </w:r>
      <w:proofErr w:type="spellStart"/>
      <w:r w:rsidRPr="00387B1C">
        <w:rPr>
          <w:i/>
          <w:iCs/>
          <w:lang w:val="en-GB"/>
        </w:rPr>
        <w:t>nasobronchial</w:t>
      </w:r>
      <w:proofErr w:type="spellEnd"/>
      <w:r w:rsidRPr="00387B1C">
        <w:rPr>
          <w:i/>
          <w:iCs/>
          <w:lang w:val="en-GB"/>
        </w:rPr>
        <w:t xml:space="preserve"> interaction mechanisms in allergic airway disease </w:t>
      </w:r>
      <w:r>
        <w:rPr>
          <w:lang w:val="en-GB"/>
        </w:rPr>
        <w:t xml:space="preserve">J Allergy </w:t>
      </w:r>
      <w:proofErr w:type="spellStart"/>
      <w:r>
        <w:rPr>
          <w:lang w:val="en-GB"/>
        </w:rPr>
        <w:t>Clin</w:t>
      </w:r>
      <w:proofErr w:type="spellEnd"/>
      <w:r>
        <w:rPr>
          <w:lang w:val="en-GB"/>
        </w:rPr>
        <w:t xml:space="preserve"> </w:t>
      </w:r>
      <w:proofErr w:type="spellStart"/>
      <w:r>
        <w:rPr>
          <w:lang w:val="en-GB"/>
        </w:rPr>
        <w:t>Immunol</w:t>
      </w:r>
      <w:proofErr w:type="spellEnd"/>
      <w:r>
        <w:rPr>
          <w:lang w:val="en-GB"/>
        </w:rPr>
        <w:t xml:space="preserve"> 2005;115(1):142-</w:t>
      </w:r>
      <w:smartTag w:uri="urn:schemas-microsoft-com:office:smarttags" w:element="metricconverter">
        <w:smartTagPr>
          <w:attr w:name="ProductID" w:val="8 in"/>
        </w:smartTagPr>
        <w:r>
          <w:rPr>
            <w:lang w:val="en-GB"/>
          </w:rPr>
          <w:t>8 in</w:t>
        </w:r>
      </w:smartTag>
      <w:r>
        <w:rPr>
          <w:lang w:val="en-GB"/>
        </w:rPr>
        <w:t xml:space="preserve"> </w:t>
      </w:r>
      <w:proofErr w:type="spellStart"/>
      <w:r>
        <w:rPr>
          <w:lang w:val="en-GB"/>
        </w:rPr>
        <w:t>Sergueef</w:t>
      </w:r>
      <w:proofErr w:type="spellEnd"/>
      <w:r>
        <w:rPr>
          <w:lang w:val="en-GB"/>
        </w:rPr>
        <w:t xml:space="preserve"> 2007 p;345</w:t>
      </w:r>
    </w:p>
  </w:footnote>
  <w:footnote w:id="15">
    <w:p w:rsidR="00CC0ED3" w:rsidRPr="001F2A3F" w:rsidRDefault="00CC0ED3" w:rsidP="00DF5BDF">
      <w:pPr>
        <w:pStyle w:val="Notedebasdepage"/>
        <w:rPr>
          <w:lang w:val="en-GB"/>
        </w:rPr>
      </w:pPr>
      <w:r>
        <w:rPr>
          <w:rStyle w:val="Appelnotedebasdep"/>
        </w:rPr>
        <w:footnoteRef/>
      </w:r>
      <w:r w:rsidRPr="001F2A3F">
        <w:rPr>
          <w:lang w:val="en-GB"/>
        </w:rPr>
        <w:t xml:space="preserve"> </w:t>
      </w:r>
      <w:r>
        <w:rPr>
          <w:lang w:val="en-US"/>
        </w:rPr>
        <w:t xml:space="preserve">Barr </w:t>
      </w:r>
      <w:smartTag w:uri="urn:schemas-microsoft-com:office:smarttags" w:element="metricconverter">
        <w:smartTagPr>
          <w:attr w:name="ProductID" w:val="1990 in"/>
        </w:smartTagPr>
        <w:r>
          <w:rPr>
            <w:lang w:val="en-US"/>
          </w:rPr>
          <w:t>1990</w:t>
        </w:r>
        <w:r w:rsidRPr="005D763A">
          <w:rPr>
            <w:lang w:val="en-US"/>
          </w:rPr>
          <w:t xml:space="preserve"> </w:t>
        </w:r>
        <w:r>
          <w:rPr>
            <w:lang w:val="en-US"/>
          </w:rPr>
          <w:t>in</w:t>
        </w:r>
      </w:smartTag>
      <w:r w:rsidR="006A5A46">
        <w:rPr>
          <w:lang w:val="en-US"/>
        </w:rPr>
        <w:t xml:space="preserve"> </w:t>
      </w:r>
      <w:proofErr w:type="spellStart"/>
      <w:r w:rsidR="006A5A46">
        <w:rPr>
          <w:lang w:val="en-US"/>
        </w:rPr>
        <w:t>Carreiro</w:t>
      </w:r>
      <w:proofErr w:type="spellEnd"/>
      <w:r w:rsidR="006A5A46">
        <w:rPr>
          <w:lang w:val="en-US"/>
        </w:rPr>
        <w:t xml:space="preserve"> 2003 p.261</w:t>
      </w:r>
    </w:p>
  </w:footnote>
  <w:footnote w:id="16">
    <w:p w:rsidR="00CC0ED3" w:rsidRPr="00DC721E" w:rsidRDefault="00CC0ED3" w:rsidP="00DF5BDF">
      <w:pPr>
        <w:pStyle w:val="Notedebasdepage"/>
        <w:rPr>
          <w:lang w:val="en-GB"/>
        </w:rPr>
      </w:pPr>
      <w:r>
        <w:rPr>
          <w:rStyle w:val="Appelnotedebasdep"/>
        </w:rPr>
        <w:footnoteRef/>
      </w:r>
      <w:r w:rsidRPr="00DC721E">
        <w:rPr>
          <w:lang w:val="en-GB"/>
        </w:rPr>
        <w:t xml:space="preserve"> </w:t>
      </w:r>
      <w:r>
        <w:rPr>
          <w:lang w:val="en-GB"/>
        </w:rPr>
        <w:t xml:space="preserve">Nelson SP and al </w:t>
      </w:r>
      <w:proofErr w:type="spellStart"/>
      <w:r>
        <w:rPr>
          <w:i/>
          <w:iCs/>
          <w:lang w:val="en-GB"/>
        </w:rPr>
        <w:t>Prevalance</w:t>
      </w:r>
      <w:proofErr w:type="spellEnd"/>
      <w:r>
        <w:rPr>
          <w:i/>
          <w:iCs/>
          <w:lang w:val="en-GB"/>
        </w:rPr>
        <w:t xml:space="preserve"> of symptoms of </w:t>
      </w:r>
      <w:proofErr w:type="spellStart"/>
      <w:r>
        <w:rPr>
          <w:i/>
          <w:iCs/>
          <w:lang w:val="en-GB"/>
        </w:rPr>
        <w:t>gastrooesophageal</w:t>
      </w:r>
      <w:proofErr w:type="spellEnd"/>
      <w:r>
        <w:rPr>
          <w:i/>
          <w:iCs/>
          <w:lang w:val="en-GB"/>
        </w:rPr>
        <w:t xml:space="preserve"> reflux during infancy</w:t>
      </w:r>
      <w:r w:rsidRPr="00DC721E">
        <w:rPr>
          <w:lang w:val="en-GB"/>
        </w:rPr>
        <w:t xml:space="preserve">. Arch </w:t>
      </w:r>
      <w:proofErr w:type="spellStart"/>
      <w:r w:rsidRPr="00DC721E">
        <w:rPr>
          <w:lang w:val="en-GB"/>
        </w:rPr>
        <w:t>Pediatr</w:t>
      </w:r>
      <w:proofErr w:type="spellEnd"/>
      <w:r w:rsidRPr="00DC721E">
        <w:rPr>
          <w:lang w:val="en-GB"/>
        </w:rPr>
        <w:t xml:space="preserve"> </w:t>
      </w:r>
      <w:proofErr w:type="spellStart"/>
      <w:r w:rsidRPr="00DC721E">
        <w:rPr>
          <w:lang w:val="en-GB"/>
        </w:rPr>
        <w:t>Adolesc</w:t>
      </w:r>
      <w:proofErr w:type="spellEnd"/>
      <w:r w:rsidRPr="00DC721E">
        <w:rPr>
          <w:lang w:val="en-GB"/>
        </w:rPr>
        <w:t xml:space="preserve"> Med 1997;151 (6):569-</w:t>
      </w:r>
      <w:smartTag w:uri="urn:schemas-microsoft-com:office:smarttags" w:element="metricconverter">
        <w:smartTagPr>
          <w:attr w:name="ProductID" w:val="72 in"/>
        </w:smartTagPr>
        <w:r w:rsidRPr="00DC721E">
          <w:rPr>
            <w:lang w:val="en-GB"/>
          </w:rPr>
          <w:t>72</w:t>
        </w:r>
        <w:r>
          <w:rPr>
            <w:lang w:val="en-GB"/>
          </w:rPr>
          <w:t xml:space="preserve"> in</w:t>
        </w:r>
      </w:smartTag>
      <w:r>
        <w:rPr>
          <w:lang w:val="en-GB"/>
        </w:rPr>
        <w:t xml:space="preserve"> </w:t>
      </w:r>
      <w:proofErr w:type="spellStart"/>
      <w:r>
        <w:rPr>
          <w:lang w:val="en-GB"/>
        </w:rPr>
        <w:t>Sergueff</w:t>
      </w:r>
      <w:proofErr w:type="spellEnd"/>
      <w:r>
        <w:rPr>
          <w:lang w:val="en-GB"/>
        </w:rPr>
        <w:t xml:space="preserve"> 2007 375</w:t>
      </w:r>
    </w:p>
  </w:footnote>
  <w:footnote w:id="17">
    <w:p w:rsidR="009015A2" w:rsidRPr="009015A2" w:rsidRDefault="009015A2">
      <w:pPr>
        <w:pStyle w:val="Notedebasdepage"/>
        <w:rPr>
          <w:lang w:val="en-US"/>
        </w:rPr>
      </w:pPr>
      <w:r>
        <w:rPr>
          <w:rStyle w:val="Appelnotedebasdep"/>
        </w:rPr>
        <w:footnoteRef/>
      </w:r>
      <w:r w:rsidRPr="009015A2">
        <w:rPr>
          <w:lang w:val="en-US"/>
        </w:rPr>
        <w:t xml:space="preserve"> </w:t>
      </w:r>
      <w:hyperlink r:id="rId5" w:history="1">
        <w:r w:rsidRPr="00592EFC">
          <w:rPr>
            <w:rStyle w:val="Lienhypertexte"/>
            <w:lang w:val="en-US"/>
          </w:rPr>
          <w:t>http://pfd.aphp.org/pathologie/physiopathologie/neurogastroenterologie.html</w:t>
        </w:r>
      </w:hyperlink>
      <w:r>
        <w:rPr>
          <w:lang w:val="en-US"/>
        </w:rPr>
        <w:t xml:space="preserve"> </w:t>
      </w:r>
    </w:p>
  </w:footnote>
  <w:footnote w:id="18">
    <w:p w:rsidR="00CC0ED3" w:rsidRPr="00E83DD5" w:rsidRDefault="00CC0ED3" w:rsidP="00DF5BDF">
      <w:pPr>
        <w:pStyle w:val="Notedebasdepage"/>
        <w:rPr>
          <w:lang w:val="en-GB"/>
        </w:rPr>
      </w:pPr>
      <w:r>
        <w:rPr>
          <w:rStyle w:val="Appelnotedebasdep"/>
        </w:rPr>
        <w:footnoteRef/>
      </w:r>
      <w:r w:rsidRPr="00E83DD5">
        <w:rPr>
          <w:lang w:val="en-GB"/>
        </w:rPr>
        <w:t xml:space="preserve"> </w:t>
      </w:r>
      <w:proofErr w:type="spellStart"/>
      <w:r>
        <w:rPr>
          <w:lang w:val="en-GB"/>
        </w:rPr>
        <w:t>Elenkov</w:t>
      </w:r>
      <w:proofErr w:type="spellEnd"/>
      <w:r>
        <w:rPr>
          <w:lang w:val="en-GB"/>
        </w:rPr>
        <w:t xml:space="preserve"> IJ and al </w:t>
      </w:r>
      <w:proofErr w:type="gramStart"/>
      <w:r>
        <w:rPr>
          <w:i/>
          <w:iCs/>
          <w:lang w:val="en-GB"/>
        </w:rPr>
        <w:t>The</w:t>
      </w:r>
      <w:proofErr w:type="gramEnd"/>
      <w:r>
        <w:rPr>
          <w:i/>
          <w:iCs/>
          <w:lang w:val="en-GB"/>
        </w:rPr>
        <w:t xml:space="preserve"> sympathetic nerve-an integrative interface between two </w:t>
      </w:r>
      <w:proofErr w:type="spellStart"/>
      <w:r>
        <w:rPr>
          <w:i/>
          <w:iCs/>
          <w:lang w:val="en-GB"/>
        </w:rPr>
        <w:t>supersystem</w:t>
      </w:r>
      <w:proofErr w:type="spellEnd"/>
      <w:r>
        <w:rPr>
          <w:i/>
          <w:iCs/>
          <w:lang w:val="en-GB"/>
        </w:rPr>
        <w:t xml:space="preserve">. </w:t>
      </w:r>
      <w:proofErr w:type="spellStart"/>
      <w:r>
        <w:rPr>
          <w:lang w:val="en-GB"/>
        </w:rPr>
        <w:t>Pharmacol</w:t>
      </w:r>
      <w:proofErr w:type="spellEnd"/>
      <w:r>
        <w:rPr>
          <w:lang w:val="en-GB"/>
        </w:rPr>
        <w:t xml:space="preserve"> Rev 2000;52 (4) 595-</w:t>
      </w:r>
      <w:smartTag w:uri="urn:schemas-microsoft-com:office:smarttags" w:element="metricconverter">
        <w:smartTagPr>
          <w:attr w:name="ProductID" w:val="638 in"/>
        </w:smartTagPr>
        <w:r>
          <w:rPr>
            <w:lang w:val="en-GB"/>
          </w:rPr>
          <w:t>638 in</w:t>
        </w:r>
      </w:smartTag>
      <w:r>
        <w:rPr>
          <w:lang w:val="en-GB"/>
        </w:rPr>
        <w:t xml:space="preserve"> </w:t>
      </w:r>
      <w:proofErr w:type="spellStart"/>
      <w:r>
        <w:rPr>
          <w:lang w:val="en-GB"/>
        </w:rPr>
        <w:t>Sergueef</w:t>
      </w:r>
      <w:proofErr w:type="spellEnd"/>
      <w:r>
        <w:rPr>
          <w:lang w:val="en-GB"/>
        </w:rPr>
        <w:t xml:space="preserve"> 2007 345</w:t>
      </w:r>
    </w:p>
  </w:footnote>
  <w:footnote w:id="19">
    <w:p w:rsidR="00175711" w:rsidRPr="00583AA7" w:rsidRDefault="00175711">
      <w:pPr>
        <w:pStyle w:val="Notedebasdepage"/>
        <w:rPr>
          <w:lang w:val="en-US"/>
        </w:rPr>
      </w:pPr>
      <w:r>
        <w:rPr>
          <w:rStyle w:val="Appelnotedebasdep"/>
        </w:rPr>
        <w:footnoteRef/>
      </w:r>
      <w:r w:rsidRPr="00583AA7">
        <w:rPr>
          <w:lang w:val="en-US"/>
        </w:rPr>
        <w:t xml:space="preserve"> Still AT </w:t>
      </w:r>
      <w:proofErr w:type="spellStart"/>
      <w:r w:rsidRPr="00583AA7">
        <w:rPr>
          <w:i/>
          <w:lang w:val="en-US"/>
        </w:rPr>
        <w:t>Philosophie</w:t>
      </w:r>
      <w:proofErr w:type="spellEnd"/>
      <w:r w:rsidRPr="00583AA7">
        <w:rPr>
          <w:i/>
          <w:lang w:val="en-US"/>
        </w:rPr>
        <w:t xml:space="preserve"> de </w:t>
      </w:r>
      <w:proofErr w:type="spellStart"/>
      <w:r w:rsidRPr="00583AA7">
        <w:rPr>
          <w:i/>
          <w:lang w:val="en-US"/>
        </w:rPr>
        <w:t>l’ostéopathie</w:t>
      </w:r>
      <w:proofErr w:type="spellEnd"/>
      <w:r w:rsidRPr="00583AA7">
        <w:rPr>
          <w:i/>
          <w:lang w:val="en-US"/>
        </w:rPr>
        <w:t xml:space="preserve"> </w:t>
      </w:r>
      <w:r w:rsidRPr="00583AA7">
        <w:rPr>
          <w:lang w:val="en-US"/>
        </w:rPr>
        <w:t xml:space="preserve"> </w:t>
      </w:r>
      <w:proofErr w:type="spellStart"/>
      <w:r w:rsidRPr="00583AA7">
        <w:rPr>
          <w:lang w:val="en-US"/>
        </w:rPr>
        <w:t>ed</w:t>
      </w:r>
      <w:proofErr w:type="spellEnd"/>
      <w:r w:rsidRPr="00583AA7">
        <w:rPr>
          <w:lang w:val="en-US"/>
        </w:rPr>
        <w:t xml:space="preserve"> Sully  1999 p.114</w:t>
      </w:r>
    </w:p>
  </w:footnote>
  <w:footnote w:id="20">
    <w:p w:rsidR="00CC0ED3" w:rsidRPr="00914D0E" w:rsidRDefault="00CC0ED3" w:rsidP="00DF5BDF">
      <w:pPr>
        <w:pStyle w:val="Notedebasdepage"/>
        <w:rPr>
          <w:lang w:val="en-GB"/>
        </w:rPr>
      </w:pPr>
      <w:r>
        <w:rPr>
          <w:rStyle w:val="Appelnotedebasdep"/>
        </w:rPr>
        <w:footnoteRef/>
      </w:r>
      <w:r w:rsidRPr="00914D0E">
        <w:rPr>
          <w:lang w:val="en-GB"/>
        </w:rPr>
        <w:t xml:space="preserve"> </w:t>
      </w:r>
      <w:r>
        <w:rPr>
          <w:lang w:val="en-GB"/>
        </w:rPr>
        <w:t xml:space="preserve">Orenstein SR </w:t>
      </w:r>
      <w:r>
        <w:rPr>
          <w:i/>
          <w:iCs/>
          <w:lang w:val="en-GB"/>
        </w:rPr>
        <w:t xml:space="preserve">An overview of reflux-associated disorders in </w:t>
      </w:r>
      <w:proofErr w:type="spellStart"/>
      <w:r>
        <w:rPr>
          <w:i/>
          <w:iCs/>
          <w:lang w:val="en-GB"/>
        </w:rPr>
        <w:t>infants:apnea,laryngospasmand</w:t>
      </w:r>
      <w:proofErr w:type="spellEnd"/>
      <w:r>
        <w:rPr>
          <w:i/>
          <w:iCs/>
          <w:lang w:val="en-GB"/>
        </w:rPr>
        <w:t xml:space="preserve"> aspiration </w:t>
      </w:r>
      <w:r>
        <w:rPr>
          <w:lang w:val="en-GB"/>
        </w:rPr>
        <w:t xml:space="preserve">Am J Med 2001;111 </w:t>
      </w:r>
      <w:proofErr w:type="spellStart"/>
      <w:r>
        <w:rPr>
          <w:lang w:val="en-GB"/>
        </w:rPr>
        <w:t>Suppl</w:t>
      </w:r>
      <w:proofErr w:type="spellEnd"/>
      <w:r>
        <w:rPr>
          <w:lang w:val="en-GB"/>
        </w:rPr>
        <w:t xml:space="preserve"> 8A in </w:t>
      </w:r>
      <w:proofErr w:type="spellStart"/>
      <w:r>
        <w:rPr>
          <w:lang w:val="en-GB"/>
        </w:rPr>
        <w:t>Sergueff</w:t>
      </w:r>
      <w:proofErr w:type="spellEnd"/>
      <w:r>
        <w:rPr>
          <w:lang w:val="en-GB"/>
        </w:rPr>
        <w:t xml:space="preserve"> 2007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5BDF"/>
    <w:rsid w:val="000462F3"/>
    <w:rsid w:val="00172E60"/>
    <w:rsid w:val="00175711"/>
    <w:rsid w:val="00196787"/>
    <w:rsid w:val="002069D0"/>
    <w:rsid w:val="00210566"/>
    <w:rsid w:val="00224312"/>
    <w:rsid w:val="00242E1A"/>
    <w:rsid w:val="0024546B"/>
    <w:rsid w:val="00264D1C"/>
    <w:rsid w:val="0027175C"/>
    <w:rsid w:val="002B3FE9"/>
    <w:rsid w:val="002C6680"/>
    <w:rsid w:val="003E36E8"/>
    <w:rsid w:val="004A482B"/>
    <w:rsid w:val="004E7D71"/>
    <w:rsid w:val="00534FE9"/>
    <w:rsid w:val="00583AA7"/>
    <w:rsid w:val="005D54B7"/>
    <w:rsid w:val="006A5A46"/>
    <w:rsid w:val="006C4033"/>
    <w:rsid w:val="00721A34"/>
    <w:rsid w:val="00734EED"/>
    <w:rsid w:val="007661FF"/>
    <w:rsid w:val="0086508E"/>
    <w:rsid w:val="00891C16"/>
    <w:rsid w:val="00895636"/>
    <w:rsid w:val="009015A2"/>
    <w:rsid w:val="00914169"/>
    <w:rsid w:val="00954F1D"/>
    <w:rsid w:val="00987E57"/>
    <w:rsid w:val="009D2E3E"/>
    <w:rsid w:val="00A444B4"/>
    <w:rsid w:val="00B07809"/>
    <w:rsid w:val="00B64AA7"/>
    <w:rsid w:val="00B77CFC"/>
    <w:rsid w:val="00C71E49"/>
    <w:rsid w:val="00C912D6"/>
    <w:rsid w:val="00C92145"/>
    <w:rsid w:val="00CA7F1A"/>
    <w:rsid w:val="00CC0ED3"/>
    <w:rsid w:val="00D811EA"/>
    <w:rsid w:val="00DB592C"/>
    <w:rsid w:val="00DC437C"/>
    <w:rsid w:val="00DE11B4"/>
    <w:rsid w:val="00DF5BDF"/>
    <w:rsid w:val="00E5347E"/>
    <w:rsid w:val="00ED4BC1"/>
    <w:rsid w:val="00F05F3F"/>
    <w:rsid w:val="00F078C2"/>
    <w:rsid w:val="00F411AA"/>
    <w:rsid w:val="00F72C85"/>
    <w:rsid w:val="00FA049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BDF"/>
    <w:rPr>
      <w:sz w:val="24"/>
      <w:szCs w:val="24"/>
    </w:rPr>
  </w:style>
  <w:style w:type="paragraph" w:styleId="Titre2">
    <w:name w:val="heading 2"/>
    <w:basedOn w:val="Normal"/>
    <w:next w:val="Normal"/>
    <w:qFormat/>
    <w:rsid w:val="00DF5BDF"/>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DF5BDF"/>
    <w:rPr>
      <w:sz w:val="20"/>
      <w:szCs w:val="20"/>
    </w:rPr>
  </w:style>
  <w:style w:type="character" w:styleId="Appelnotedebasdep">
    <w:name w:val="footnote reference"/>
    <w:basedOn w:val="Policepardfaut"/>
    <w:semiHidden/>
    <w:rsid w:val="00DF5BDF"/>
    <w:rPr>
      <w:vertAlign w:val="superscript"/>
    </w:rPr>
  </w:style>
  <w:style w:type="paragraph" w:styleId="Pieddepage">
    <w:name w:val="footer"/>
    <w:basedOn w:val="Normal"/>
    <w:rsid w:val="00DF5BDF"/>
    <w:pPr>
      <w:tabs>
        <w:tab w:val="center" w:pos="4536"/>
        <w:tab w:val="right" w:pos="9072"/>
      </w:tabs>
    </w:pPr>
  </w:style>
  <w:style w:type="character" w:styleId="Numrodepage">
    <w:name w:val="page number"/>
    <w:basedOn w:val="Policepardfaut"/>
    <w:rsid w:val="00DF5BDF"/>
  </w:style>
  <w:style w:type="character" w:styleId="Lienhypertexte">
    <w:name w:val="Hyperlink"/>
    <w:basedOn w:val="Policepardfaut"/>
    <w:uiPriority w:val="99"/>
    <w:unhideWhenUsed/>
    <w:rsid w:val="00DB592C"/>
    <w:rPr>
      <w:color w:val="0000FF"/>
      <w:u w:val="single"/>
    </w:rPr>
  </w:style>
  <w:style w:type="character" w:customStyle="1" w:styleId="publictitle">
    <w:name w:val="public_title"/>
    <w:basedOn w:val="Policepardfaut"/>
    <w:rsid w:val="00734E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steo-chartron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erimes.education.fr" TargetMode="External"/><Relationship Id="rId2" Type="http://schemas.openxmlformats.org/officeDocument/2006/relationships/hyperlink" Target="http://www.academie-osteopathie.fr" TargetMode="External"/><Relationship Id="rId1" Type="http://schemas.openxmlformats.org/officeDocument/2006/relationships/hyperlink" Target="http://www.academie-osteopathie.fr/plume/xmedia/commissions/AO_communique_pediatrie_05_2006.pdf" TargetMode="External"/><Relationship Id="rId5" Type="http://schemas.openxmlformats.org/officeDocument/2006/relationships/hyperlink" Target="http://pfd.aphp.org/pathologie/physiopathologie/neurogastroenterologie.html" TargetMode="External"/><Relationship Id="rId4" Type="http://schemas.openxmlformats.org/officeDocument/2006/relationships/hyperlink" Target="http://pfd.aphp.org/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13E10-5574-4BB0-92E4-2E63BA9C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1792</Words>
  <Characters>9862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Le lien osteopathique entre le système respiratoire et digestif du nouveau-né</vt:lpstr>
    </vt:vector>
  </TitlesOfParts>
  <Company> </Company>
  <LinksUpToDate>false</LinksUpToDate>
  <CharactersWithSpaces>11631</CharactersWithSpaces>
  <SharedDoc>false</SharedDoc>
  <HLinks>
    <vt:vector size="36" baseType="variant">
      <vt:variant>
        <vt:i4>3080230</vt:i4>
      </vt:variant>
      <vt:variant>
        <vt:i4>0</vt:i4>
      </vt:variant>
      <vt:variant>
        <vt:i4>0</vt:i4>
      </vt:variant>
      <vt:variant>
        <vt:i4>5</vt:i4>
      </vt:variant>
      <vt:variant>
        <vt:lpwstr>http://www.osteo-chartrons.net/</vt:lpwstr>
      </vt:variant>
      <vt:variant>
        <vt:lpwstr/>
      </vt:variant>
      <vt:variant>
        <vt:i4>7929902</vt:i4>
      </vt:variant>
      <vt:variant>
        <vt:i4>12</vt:i4>
      </vt:variant>
      <vt:variant>
        <vt:i4>0</vt:i4>
      </vt:variant>
      <vt:variant>
        <vt:i4>5</vt:i4>
      </vt:variant>
      <vt:variant>
        <vt:lpwstr>http://pfd.aphp.org/pathologie/physiopathologie/neurogastroenterologie.html</vt:lpwstr>
      </vt:variant>
      <vt:variant>
        <vt:lpwstr/>
      </vt:variant>
      <vt:variant>
        <vt:i4>7864377</vt:i4>
      </vt:variant>
      <vt:variant>
        <vt:i4>9</vt:i4>
      </vt:variant>
      <vt:variant>
        <vt:i4>0</vt:i4>
      </vt:variant>
      <vt:variant>
        <vt:i4>5</vt:i4>
      </vt:variant>
      <vt:variant>
        <vt:lpwstr>http://pfd.aphp.org/index.html</vt:lpwstr>
      </vt:variant>
      <vt:variant>
        <vt:lpwstr/>
      </vt:variant>
      <vt:variant>
        <vt:i4>1769559</vt:i4>
      </vt:variant>
      <vt:variant>
        <vt:i4>6</vt:i4>
      </vt:variant>
      <vt:variant>
        <vt:i4>0</vt:i4>
      </vt:variant>
      <vt:variant>
        <vt:i4>5</vt:i4>
      </vt:variant>
      <vt:variant>
        <vt:lpwstr>http://www.cerimes.education.fr/</vt:lpwstr>
      </vt:variant>
      <vt:variant>
        <vt:lpwstr/>
      </vt:variant>
      <vt:variant>
        <vt:i4>5046287</vt:i4>
      </vt:variant>
      <vt:variant>
        <vt:i4>3</vt:i4>
      </vt:variant>
      <vt:variant>
        <vt:i4>0</vt:i4>
      </vt:variant>
      <vt:variant>
        <vt:i4>5</vt:i4>
      </vt:variant>
      <vt:variant>
        <vt:lpwstr>http://www.academie-osteopathie.fr/plume</vt:lpwstr>
      </vt:variant>
      <vt:variant>
        <vt:lpwstr/>
      </vt:variant>
      <vt:variant>
        <vt:i4>2818173</vt:i4>
      </vt:variant>
      <vt:variant>
        <vt:i4>0</vt:i4>
      </vt:variant>
      <vt:variant>
        <vt:i4>0</vt:i4>
      </vt:variant>
      <vt:variant>
        <vt:i4>5</vt:i4>
      </vt:variant>
      <vt:variant>
        <vt:lpwstr>http://www.academie-osteopathie.fr/plume/xmedia/commissions/AO_communique_pediatrie_05_2006.pdf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lien osteopathique entre le système respiratoire et digestif du nouveau-né</dc:title>
  <dc:subject/>
  <dc:creator> Ducoux</dc:creator>
  <cp:keywords/>
  <dc:description/>
  <cp:lastModifiedBy> </cp:lastModifiedBy>
  <cp:revision>4</cp:revision>
  <dcterms:created xsi:type="dcterms:W3CDTF">2011-04-14T18:39:00Z</dcterms:created>
  <dcterms:modified xsi:type="dcterms:W3CDTF">2011-05-05T15:36:00Z</dcterms:modified>
</cp:coreProperties>
</file>