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5C" w:rsidRDefault="00F34D5C" w:rsidP="00F34D5C">
      <w:pPr>
        <w:jc w:val="center"/>
        <w:rPr>
          <w:b/>
          <w:bCs/>
          <w:sz w:val="32"/>
          <w:szCs w:val="32"/>
        </w:rPr>
      </w:pPr>
    </w:p>
    <w:p w:rsidR="005718DA" w:rsidRDefault="005718DA" w:rsidP="00F34D5C">
      <w:pPr>
        <w:jc w:val="center"/>
        <w:rPr>
          <w:b/>
          <w:bCs/>
          <w:sz w:val="32"/>
          <w:szCs w:val="32"/>
        </w:rPr>
      </w:pPr>
    </w:p>
    <w:p w:rsidR="005718DA" w:rsidRDefault="005718DA" w:rsidP="005718DA">
      <w:pPr>
        <w:jc w:val="center"/>
        <w:rPr>
          <w:b/>
          <w:sz w:val="40"/>
          <w:szCs w:val="40"/>
        </w:rPr>
      </w:pPr>
      <w:r w:rsidRPr="005718DA">
        <w:rPr>
          <w:b/>
          <w:sz w:val="40"/>
          <w:szCs w:val="40"/>
        </w:rPr>
        <w:t>La cinquième dimension de l’ostéopathie</w:t>
      </w:r>
    </w:p>
    <w:p w:rsidR="005718DA" w:rsidRPr="005718DA" w:rsidRDefault="005718DA" w:rsidP="005718DA">
      <w:pPr>
        <w:jc w:val="center"/>
        <w:rPr>
          <w:b/>
          <w:sz w:val="40"/>
          <w:szCs w:val="40"/>
        </w:rPr>
      </w:pPr>
    </w:p>
    <w:p w:rsidR="008B06AF" w:rsidRDefault="008B06AF" w:rsidP="005718DA">
      <w:pPr>
        <w:jc w:val="center"/>
        <w:rPr>
          <w:sz w:val="32"/>
          <w:szCs w:val="32"/>
        </w:rPr>
      </w:pPr>
      <w:r w:rsidRPr="008B06AF">
        <w:rPr>
          <w:sz w:val="32"/>
          <w:szCs w:val="32"/>
        </w:rPr>
        <w:t xml:space="preserve">Sur le chemin de l’ostéopathie, </w:t>
      </w:r>
      <w:r w:rsidR="007D05C6">
        <w:rPr>
          <w:sz w:val="32"/>
          <w:szCs w:val="32"/>
        </w:rPr>
        <w:t xml:space="preserve">c’est la </w:t>
      </w:r>
      <w:r w:rsidR="007D05C6" w:rsidRPr="007D05C6">
        <w:rPr>
          <w:b/>
          <w:bCs/>
          <w:sz w:val="32"/>
          <w:szCs w:val="32"/>
        </w:rPr>
        <w:t>vie</w:t>
      </w:r>
      <w:r w:rsidR="007D05C6">
        <w:rPr>
          <w:sz w:val="32"/>
          <w:szCs w:val="32"/>
        </w:rPr>
        <w:t xml:space="preserve"> qui est le moteur vers la santé ; « Vie humaine qui est éternelle » </w:t>
      </w:r>
      <w:r w:rsidR="007D05C6" w:rsidRPr="007D05C6">
        <w:t>A.T Still</w:t>
      </w:r>
    </w:p>
    <w:p w:rsidR="008B06AF" w:rsidRDefault="008B06AF" w:rsidP="008B06AF">
      <w:pPr>
        <w:jc w:val="center"/>
        <w:rPr>
          <w:sz w:val="32"/>
          <w:szCs w:val="32"/>
        </w:rPr>
      </w:pPr>
    </w:p>
    <w:p w:rsidR="005718DA" w:rsidRDefault="005718DA" w:rsidP="008B06AF">
      <w:pPr>
        <w:jc w:val="center"/>
        <w:rPr>
          <w:sz w:val="32"/>
          <w:szCs w:val="32"/>
        </w:rPr>
      </w:pPr>
    </w:p>
    <w:p w:rsidR="005718DA" w:rsidRPr="008B06AF" w:rsidRDefault="005718DA" w:rsidP="008B06AF">
      <w:pPr>
        <w:jc w:val="center"/>
        <w:rPr>
          <w:sz w:val="32"/>
          <w:szCs w:val="32"/>
        </w:rPr>
      </w:pPr>
    </w:p>
    <w:p w:rsidR="008B06AF" w:rsidRPr="005718DA" w:rsidRDefault="00304F17" w:rsidP="005718DA">
      <w:pPr>
        <w:jc w:val="center"/>
        <w:rPr>
          <w:sz w:val="32"/>
          <w:szCs w:val="32"/>
          <w:lang w:val="en-US"/>
        </w:rPr>
      </w:pPr>
      <w:r w:rsidRPr="005718DA">
        <w:rPr>
          <w:sz w:val="32"/>
          <w:szCs w:val="32"/>
          <w:lang w:val="en-US"/>
        </w:rPr>
        <w:t>Abstract</w:t>
      </w:r>
      <w:r w:rsidR="008B06AF" w:rsidRPr="005718DA">
        <w:rPr>
          <w:sz w:val="32"/>
          <w:szCs w:val="32"/>
          <w:lang w:val="en-US"/>
        </w:rPr>
        <w:t> :</w:t>
      </w:r>
    </w:p>
    <w:p w:rsidR="00A961F6" w:rsidRPr="005718DA" w:rsidRDefault="00C5559E" w:rsidP="005718DA">
      <w:pPr>
        <w:jc w:val="center"/>
        <w:rPr>
          <w:b/>
          <w:bCs/>
          <w:i/>
          <w:iCs/>
          <w:lang w:val="en-GB"/>
        </w:rPr>
      </w:pPr>
      <w:r w:rsidRPr="005718DA">
        <w:rPr>
          <w:b/>
          <w:bCs/>
          <w:i/>
          <w:iCs/>
          <w:lang w:val="en-GB"/>
        </w:rPr>
        <w:t>The fifth dimension of Osteopathy</w:t>
      </w:r>
    </w:p>
    <w:p w:rsidR="00A961F6" w:rsidRPr="005718DA" w:rsidRDefault="00A961F6" w:rsidP="00A961F6">
      <w:pPr>
        <w:rPr>
          <w:i/>
          <w:iCs/>
          <w:lang w:val="en-GB"/>
        </w:rPr>
      </w:pPr>
      <w:r w:rsidRPr="005718DA">
        <w:rPr>
          <w:i/>
          <w:iCs/>
          <w:lang w:val="en-GB"/>
        </w:rPr>
        <w:t xml:space="preserve">“One may think between the lines of A.T.Still...the thought between...” W.G.Sutherland </w:t>
      </w:r>
      <w:r w:rsidRPr="005718DA">
        <w:rPr>
          <w:rStyle w:val="Appelnotedebasdep"/>
          <w:i/>
          <w:iCs/>
          <w:lang w:val="en-GB"/>
        </w:rPr>
        <w:footnoteReference w:id="1"/>
      </w:r>
    </w:p>
    <w:p w:rsidR="00A961F6" w:rsidRPr="005718DA" w:rsidRDefault="00A961F6" w:rsidP="00A961F6">
      <w:pPr>
        <w:rPr>
          <w:lang w:val="en-GB"/>
        </w:rPr>
      </w:pPr>
      <w:r w:rsidRPr="005718DA">
        <w:rPr>
          <w:lang w:val="en-GB"/>
        </w:rPr>
        <w:t>This idea means to challenge ourselves to think like Sutherland did and not allow our understanding of the patient’s health to be obscured by the allopathic community</w:t>
      </w:r>
    </w:p>
    <w:p w:rsidR="00A961F6" w:rsidRPr="005718DA" w:rsidRDefault="00A961F6" w:rsidP="00A961F6">
      <w:pPr>
        <w:rPr>
          <w:lang w:val="en-GB"/>
        </w:rPr>
      </w:pPr>
      <w:r w:rsidRPr="005718DA">
        <w:rPr>
          <w:lang w:val="en-GB"/>
        </w:rPr>
        <w:t>The osteopathy of A.T. Still is a key which opens doors into the many aspects of human being:</w:t>
      </w:r>
    </w:p>
    <w:p w:rsidR="00A961F6" w:rsidRPr="005718DA" w:rsidRDefault="00A961F6" w:rsidP="00A961F6">
      <w:pPr>
        <w:rPr>
          <w:lang w:val="en-GB"/>
        </w:rPr>
      </w:pPr>
      <w:r w:rsidRPr="005718DA">
        <w:rPr>
          <w:lang w:val="en-GB"/>
        </w:rPr>
        <w:t>T</w:t>
      </w:r>
      <w:r w:rsidR="00304F17" w:rsidRPr="005718DA">
        <w:rPr>
          <w:lang w:val="en-GB"/>
        </w:rPr>
        <w:t>oday,</w:t>
      </w:r>
      <w:r w:rsidR="007D05C6" w:rsidRPr="005718DA">
        <w:rPr>
          <w:lang w:val="en-GB"/>
        </w:rPr>
        <w:t xml:space="preserve"> </w:t>
      </w:r>
      <w:r w:rsidR="00304F17" w:rsidRPr="005718DA">
        <w:rPr>
          <w:lang w:val="en-GB"/>
        </w:rPr>
        <w:t>t</w:t>
      </w:r>
      <w:r w:rsidRPr="005718DA">
        <w:rPr>
          <w:lang w:val="en-GB"/>
        </w:rPr>
        <w:t>he known elements of Osteopathy are inside a circle; the unknown elements are outside this circle; the space between is the research</w:t>
      </w:r>
      <w:r w:rsidR="00C5559E" w:rsidRPr="005718DA">
        <w:rPr>
          <w:lang w:val="en-GB"/>
        </w:rPr>
        <w:t>; this research begins within ourselves!</w:t>
      </w:r>
    </w:p>
    <w:p w:rsidR="00A961F6" w:rsidRPr="005718DA" w:rsidRDefault="00A961F6" w:rsidP="00A961F6">
      <w:pPr>
        <w:rPr>
          <w:lang w:val="en-GB"/>
        </w:rPr>
      </w:pPr>
      <w:r w:rsidRPr="005718DA">
        <w:rPr>
          <w:lang w:val="en-GB"/>
        </w:rPr>
        <w:t>With the 3 dimensions of the physical world, the Quantic physics add time as a fourth dimension; now, we can add the StillPoint as a door into the 5</w:t>
      </w:r>
      <w:r w:rsidRPr="005718DA">
        <w:rPr>
          <w:vertAlign w:val="superscript"/>
          <w:lang w:val="en-GB"/>
        </w:rPr>
        <w:t>th</w:t>
      </w:r>
      <w:r w:rsidRPr="005718DA">
        <w:rPr>
          <w:lang w:val="en-GB"/>
        </w:rPr>
        <w:t xml:space="preserve"> dimension, a way to Health:</w:t>
      </w:r>
    </w:p>
    <w:p w:rsidR="00A961F6" w:rsidRPr="005718DA" w:rsidRDefault="00A961F6" w:rsidP="00A961F6">
      <w:pPr>
        <w:pStyle w:val="Notedebasdepage"/>
        <w:rPr>
          <w:i/>
          <w:iCs/>
          <w:sz w:val="24"/>
          <w:szCs w:val="24"/>
          <w:lang w:val="en-GB"/>
        </w:rPr>
      </w:pPr>
      <w:r w:rsidRPr="005718DA">
        <w:rPr>
          <w:i/>
          <w:iCs/>
          <w:sz w:val="24"/>
          <w:szCs w:val="24"/>
          <w:lang w:val="en-GB"/>
        </w:rPr>
        <w:t xml:space="preserve">“Health is the Living principle in a living body” </w:t>
      </w:r>
      <w:r w:rsidRPr="005718DA">
        <w:rPr>
          <w:rStyle w:val="Appelnotedebasdep"/>
          <w:i/>
          <w:iCs/>
          <w:sz w:val="24"/>
          <w:szCs w:val="24"/>
          <w:lang w:val="en-GB"/>
        </w:rPr>
        <w:footnoteReference w:id="2"/>
      </w:r>
    </w:p>
    <w:p w:rsidR="00C5559E" w:rsidRPr="005718DA" w:rsidRDefault="00C5559E" w:rsidP="00C5559E">
      <w:pPr>
        <w:pStyle w:val="Notedebasdepage"/>
        <w:rPr>
          <w:sz w:val="24"/>
          <w:szCs w:val="24"/>
          <w:lang w:val="en-GB"/>
        </w:rPr>
      </w:pPr>
      <w:r w:rsidRPr="005718DA">
        <w:rPr>
          <w:sz w:val="24"/>
          <w:szCs w:val="24"/>
          <w:lang w:val="en-GB"/>
        </w:rPr>
        <w:t>Dynamic stillness is the foundation of this multi dimensional universe.</w:t>
      </w:r>
      <w:r w:rsidRPr="005718DA">
        <w:rPr>
          <w:rStyle w:val="Appelnotedebasdep"/>
          <w:sz w:val="24"/>
          <w:szCs w:val="24"/>
          <w:lang w:val="en-GB"/>
        </w:rPr>
        <w:footnoteReference w:id="3"/>
      </w:r>
    </w:p>
    <w:p w:rsidR="00C5559E" w:rsidRPr="005718DA" w:rsidRDefault="00C5559E" w:rsidP="00C5559E">
      <w:pPr>
        <w:pStyle w:val="Notedebasdepage"/>
        <w:rPr>
          <w:sz w:val="24"/>
          <w:szCs w:val="24"/>
          <w:lang w:val="en-GB"/>
        </w:rPr>
      </w:pPr>
      <w:r w:rsidRPr="005718DA">
        <w:rPr>
          <w:sz w:val="24"/>
          <w:szCs w:val="24"/>
          <w:lang w:val="en-GB"/>
        </w:rPr>
        <w:t>Results are neither directly dependant upon the therapist, nor his or her will to heal</w:t>
      </w:r>
      <w:r w:rsidR="007D05C6" w:rsidRPr="005718DA">
        <w:rPr>
          <w:sz w:val="24"/>
          <w:szCs w:val="24"/>
          <w:lang w:val="en-GB"/>
        </w:rPr>
        <w:t xml:space="preserve"> but they are limiless be</w:t>
      </w:r>
      <w:r w:rsidRPr="005718DA">
        <w:rPr>
          <w:sz w:val="24"/>
          <w:szCs w:val="24"/>
          <w:lang w:val="en-GB"/>
        </w:rPr>
        <w:t xml:space="preserve">cause. </w:t>
      </w:r>
    </w:p>
    <w:p w:rsidR="005718DA" w:rsidRPr="005718DA" w:rsidRDefault="00C5559E" w:rsidP="005718DA">
      <w:pPr>
        <w:pStyle w:val="Notedebasdepage"/>
        <w:jc w:val="center"/>
        <w:rPr>
          <w:i/>
          <w:iCs/>
          <w:sz w:val="24"/>
          <w:szCs w:val="24"/>
          <w:lang w:val="en-GB"/>
        </w:rPr>
      </w:pPr>
      <w:r w:rsidRPr="005718DA">
        <w:rPr>
          <w:i/>
          <w:iCs/>
          <w:sz w:val="24"/>
          <w:szCs w:val="24"/>
          <w:lang w:val="en-GB"/>
        </w:rPr>
        <w:t>Human life is eternal</w:t>
      </w:r>
      <w:r w:rsidRPr="005718DA">
        <w:rPr>
          <w:rStyle w:val="Appelnotedebasdep"/>
          <w:sz w:val="24"/>
          <w:szCs w:val="24"/>
          <w:lang w:val="en-GB"/>
        </w:rPr>
        <w:footnoteReference w:id="4"/>
      </w:r>
      <w:r w:rsidRPr="005718DA">
        <w:rPr>
          <w:i/>
          <w:iCs/>
          <w:sz w:val="24"/>
          <w:szCs w:val="24"/>
          <w:lang w:val="en-GB"/>
        </w:rPr>
        <w:t>.</w:t>
      </w:r>
    </w:p>
    <w:p w:rsidR="005718DA" w:rsidRPr="00A961F6" w:rsidRDefault="005718DA" w:rsidP="00A961F6">
      <w:pPr>
        <w:rPr>
          <w:sz w:val="32"/>
          <w:szCs w:val="32"/>
          <w:lang w:val="en-GB"/>
        </w:rPr>
      </w:pPr>
    </w:p>
    <w:p w:rsidR="00F34D5C" w:rsidRPr="00A961F6" w:rsidRDefault="00F34D5C" w:rsidP="00F34D5C">
      <w:pPr>
        <w:rPr>
          <w:b/>
          <w:bCs/>
          <w:lang w:val="en-GB"/>
        </w:rPr>
      </w:pPr>
    </w:p>
    <w:p w:rsidR="00F34D5C" w:rsidRDefault="00F34D5C" w:rsidP="00F34D5C">
      <w:r w:rsidRPr="00F34D5C">
        <w:t>Afin de mieux appréhender la re</w:t>
      </w:r>
      <w:r>
        <w:t xml:space="preserve">cherche en ostéopathie, il est nécessaire de prendre en considération </w:t>
      </w:r>
      <w:r w:rsidRPr="00304F17">
        <w:rPr>
          <w:u w:val="single"/>
        </w:rPr>
        <w:t>l’histoire de notre profession</w:t>
      </w:r>
      <w:r>
        <w:t xml:space="preserve">. Du temps d’Andrew Taylor Still, il semblait évident que la </w:t>
      </w:r>
      <w:r w:rsidR="00A6451F">
        <w:t>médecine</w:t>
      </w:r>
      <w:r>
        <w:t xml:space="preserve"> impliquait que le patien</w:t>
      </w:r>
      <w:r w:rsidR="00A6451F">
        <w:t>t aille mieux, le résultat étant</w:t>
      </w:r>
      <w:r>
        <w:t xml:space="preserve"> preuve de l’efficacité. La recherche consistait</w:t>
      </w:r>
      <w:r w:rsidR="00A6451F">
        <w:t xml:space="preserve"> à considérer ce qui avait été observé</w:t>
      </w:r>
      <w:r w:rsidR="00F17FA8">
        <w:t xml:space="preserve"> en mettant ses mains sur les patients.</w:t>
      </w:r>
      <w:r w:rsidR="00D824B7">
        <w:t xml:space="preserve"> Cette forme de recherche a continué dans la profession, à </w:t>
      </w:r>
      <w:r w:rsidR="00B65D2C">
        <w:t>travers le travail de ses successeurs</w:t>
      </w:r>
      <w:r w:rsidR="00D824B7">
        <w:t xml:space="preserve"> co</w:t>
      </w:r>
      <w:r w:rsidR="00571D73">
        <w:t>mme William G.</w:t>
      </w:r>
      <w:r w:rsidR="00B65D2C">
        <w:t xml:space="preserve"> Sutherland , John M Littlejohn, Rollin Becker , Robert Fulford ou encore James Jealous</w:t>
      </w:r>
      <w:r w:rsidR="00D824B7">
        <w:t xml:space="preserve">. Leur travail a élargi et approfondi les frontières de l’ostéopathie en continuant à creuser à l’exemple de Still. Nous devons donc être </w:t>
      </w:r>
      <w:r w:rsidR="005718DA">
        <w:t>vigilants</w:t>
      </w:r>
      <w:r w:rsidR="00D824B7">
        <w:t>, en  élargissant le champ de  la recherche, à ne pas perdre l’intelligence présente lorsque nous mettons nos mains en contact avec le patient</w:t>
      </w:r>
      <w:r w:rsidR="00E14E62">
        <w:t>…mais nous pouvons aller plus loin :</w:t>
      </w:r>
    </w:p>
    <w:p w:rsidR="00D824B7" w:rsidRDefault="00D824B7" w:rsidP="00F34D5C">
      <w:r>
        <w:rPr>
          <w:i/>
          <w:iCs/>
        </w:rPr>
        <w:t xml:space="preserve">« Nous devons penser entre les lignes de A.T.Still…la pensée entre… » </w:t>
      </w:r>
      <w:r>
        <w:t>W.G.Sutherland</w:t>
      </w:r>
      <w:r>
        <w:rPr>
          <w:rStyle w:val="Appelnotedebasdep"/>
        </w:rPr>
        <w:footnoteReference w:id="5"/>
      </w:r>
    </w:p>
    <w:p w:rsidR="00D824B7" w:rsidRDefault="00B65D2C" w:rsidP="00F34D5C">
      <w:r>
        <w:t>Le défi est de penser à la manière de Sutherland sans être pollué par la com</w:t>
      </w:r>
      <w:r w:rsidR="005718DA">
        <w:t>préhension médicale habituelle</w:t>
      </w:r>
      <w:r>
        <w:t xml:space="preserve"> de la maladie.</w:t>
      </w:r>
    </w:p>
    <w:p w:rsidR="00304F17" w:rsidRDefault="00304F17" w:rsidP="00F34D5C"/>
    <w:p w:rsidR="00D824B7" w:rsidRDefault="00D824B7" w:rsidP="005718DA">
      <w:pPr>
        <w:jc w:val="center"/>
        <w:rPr>
          <w:b/>
          <w:bCs/>
          <w:sz w:val="28"/>
          <w:szCs w:val="28"/>
        </w:rPr>
      </w:pPr>
      <w:r w:rsidRPr="00D824B7">
        <w:rPr>
          <w:b/>
          <w:bCs/>
          <w:sz w:val="28"/>
          <w:szCs w:val="28"/>
        </w:rPr>
        <w:lastRenderedPageBreak/>
        <w:t>L’ostéopathie de Still</w:t>
      </w:r>
    </w:p>
    <w:p w:rsidR="00D824B7" w:rsidRDefault="00D824B7" w:rsidP="00F34D5C">
      <w:pPr>
        <w:rPr>
          <w:i/>
          <w:iCs/>
        </w:rPr>
      </w:pPr>
      <w:r>
        <w:rPr>
          <w:i/>
          <w:iCs/>
        </w:rPr>
        <w:t>« L’ostéopathie ressemble à un écureuil dans l’arbre de la connaissance ; nous n’en voyons encore que la queue »</w:t>
      </w:r>
      <w:r>
        <w:rPr>
          <w:rStyle w:val="Appelnotedebasdep"/>
          <w:i/>
          <w:iCs/>
        </w:rPr>
        <w:footnoteReference w:id="6"/>
      </w:r>
    </w:p>
    <w:p w:rsidR="00B65D2C" w:rsidRPr="00B65D2C" w:rsidRDefault="00B65D2C" w:rsidP="00F34D5C">
      <w:r>
        <w:t>Comme chercheurs, efforçons nous de débusquer l’écureuil de l’arbre, à l’exemple de Still :</w:t>
      </w:r>
    </w:p>
    <w:p w:rsidR="00D824B7" w:rsidRDefault="00D824B7" w:rsidP="00F34D5C">
      <w:pPr>
        <w:rPr>
          <w:i/>
          <w:iCs/>
        </w:rPr>
      </w:pPr>
      <w:r>
        <w:rPr>
          <w:i/>
          <w:iCs/>
        </w:rPr>
        <w:t>« Ce ne sont pas des mains humaines qui ont étab</w:t>
      </w:r>
      <w:r w:rsidR="00067B11">
        <w:rPr>
          <w:i/>
          <w:iCs/>
        </w:rPr>
        <w:t>li les lois de l’ostéopathie ; je</w:t>
      </w:r>
      <w:r>
        <w:rPr>
          <w:i/>
          <w:iCs/>
        </w:rPr>
        <w:t xml:space="preserve"> revendique seulement l’honneur de les avoir découverte »</w:t>
      </w:r>
      <w:r>
        <w:rPr>
          <w:rStyle w:val="Appelnotedebasdep"/>
          <w:i/>
          <w:iCs/>
        </w:rPr>
        <w:footnoteReference w:id="7"/>
      </w:r>
    </w:p>
    <w:p w:rsidR="006803AD" w:rsidRDefault="006803AD" w:rsidP="00F34D5C">
      <w:r>
        <w:t>Still, à l’instar de Christophe Colomb</w:t>
      </w:r>
      <w:r>
        <w:rPr>
          <w:rStyle w:val="Appelnotedebasdep"/>
        </w:rPr>
        <w:footnoteReference w:id="8"/>
      </w:r>
      <w:r>
        <w:t>, dé-couvrit ce qui était couve</w:t>
      </w:r>
      <w:r w:rsidR="00067B11">
        <w:t>r</w:t>
      </w:r>
      <w:r>
        <w:t>t mais déjà présent ; seulement les humains ne pouvaient ni voir ni percevoir avec leurs cinq sens.</w:t>
      </w:r>
    </w:p>
    <w:p w:rsidR="006803AD" w:rsidRDefault="006803AD" w:rsidP="00F34D5C">
      <w:r>
        <w:t xml:space="preserve">L’ostéopathie de Still est </w:t>
      </w:r>
      <w:r w:rsidR="00E14E62">
        <w:t xml:space="preserve">donc </w:t>
      </w:r>
      <w:r>
        <w:t xml:space="preserve">une clé ouvrant les portes </w:t>
      </w:r>
      <w:r w:rsidR="00067B11">
        <w:t xml:space="preserve">de la compréhension </w:t>
      </w:r>
      <w:r>
        <w:t>de l’être humain :</w:t>
      </w:r>
    </w:p>
    <w:p w:rsidR="006803AD" w:rsidRDefault="006803AD" w:rsidP="00F34D5C">
      <w:pPr>
        <w:rPr>
          <w:i/>
          <w:iCs/>
        </w:rPr>
      </w:pPr>
      <w:r>
        <w:rPr>
          <w:i/>
          <w:iCs/>
        </w:rPr>
        <w:t>« Dans l’homme, je peu</w:t>
      </w:r>
      <w:r w:rsidR="00067B11">
        <w:rPr>
          <w:i/>
          <w:iCs/>
        </w:rPr>
        <w:t xml:space="preserve">x voir </w:t>
      </w:r>
      <w:r>
        <w:rPr>
          <w:i/>
          <w:iCs/>
        </w:rPr>
        <w:t xml:space="preserve"> l’univers en miniature ; j’y trouve matière, mouvement et esprit »</w:t>
      </w:r>
      <w:r>
        <w:rPr>
          <w:rStyle w:val="Appelnotedebasdep"/>
          <w:i/>
          <w:iCs/>
        </w:rPr>
        <w:footnoteReference w:id="9"/>
      </w:r>
    </w:p>
    <w:p w:rsidR="006803AD" w:rsidRDefault="006803AD" w:rsidP="006803AD">
      <w:pPr>
        <w:numPr>
          <w:ilvl w:val="0"/>
          <w:numId w:val="1"/>
        </w:numPr>
      </w:pPr>
      <w:r>
        <w:t>Matière :</w:t>
      </w:r>
      <w:r w:rsidR="00067B11">
        <w:t xml:space="preserve"> </w:t>
      </w:r>
      <w:r>
        <w:t xml:space="preserve">L’homme est un être physique </w:t>
      </w:r>
      <w:r w:rsidR="005718DA">
        <w:t xml:space="preserve">systémique complexe </w:t>
      </w:r>
      <w:r>
        <w:t>obéissant à ses propres lois physiques, comme tout véhicule : le système musculosquelettique pour la relation</w:t>
      </w:r>
      <w:r w:rsidR="00366C32">
        <w:t xml:space="preserve"> s</w:t>
      </w:r>
      <w:r w:rsidR="00D43CFD">
        <w:t>tructurelle</w:t>
      </w:r>
      <w:r>
        <w:t xml:space="preserve"> ; le système circulatoire pour la nutrition ; le système nerveux </w:t>
      </w:r>
      <w:r w:rsidR="00D43CFD">
        <w:t xml:space="preserve">comme réseau et </w:t>
      </w:r>
      <w:r>
        <w:t>le tissu conjonctif comme lien. C’est un monde</w:t>
      </w:r>
      <w:r w:rsidR="005718DA">
        <w:t xml:space="preserve"> d’informations relayé par</w:t>
      </w:r>
      <w:r>
        <w:t xml:space="preserve"> de</w:t>
      </w:r>
      <w:r w:rsidR="005718DA">
        <w:t>s</w:t>
      </w:r>
      <w:r>
        <w:t xml:space="preserve"> formes et de</w:t>
      </w:r>
      <w:r w:rsidR="005718DA">
        <w:t>s</w:t>
      </w:r>
      <w:r>
        <w:t xml:space="preserve"> structures. Ce corps physique n’est pas dans du vide mais il est inclus dans un champ</w:t>
      </w:r>
      <w:r w:rsidR="00D43CFD">
        <w:t xml:space="preserve">, un champ </w:t>
      </w:r>
      <w:r w:rsidR="005718DA">
        <w:t xml:space="preserve">magnétique </w:t>
      </w:r>
      <w:r w:rsidR="00D43CFD">
        <w:t>morphogénétique en vibration.</w:t>
      </w:r>
    </w:p>
    <w:p w:rsidR="006803AD" w:rsidRDefault="006803AD" w:rsidP="006803AD">
      <w:pPr>
        <w:numPr>
          <w:ilvl w:val="0"/>
          <w:numId w:val="1"/>
        </w:numPr>
      </w:pPr>
      <w:r>
        <w:t>Mouvement :</w:t>
      </w:r>
      <w:r w:rsidR="00D43CFD">
        <w:t xml:space="preserve"> </w:t>
      </w:r>
      <w:r>
        <w:t xml:space="preserve">Ce champ implique un </w:t>
      </w:r>
      <w:r w:rsidR="00E14E62">
        <w:t>mouvement,</w:t>
      </w:r>
      <w:r>
        <w:t xml:space="preserve"> incluant un système </w:t>
      </w:r>
      <w:r w:rsidR="00067B11">
        <w:t>émotionnel</w:t>
      </w:r>
      <w:r w:rsidR="00D43CFD">
        <w:t xml:space="preserve"> et mental, signaux de la</w:t>
      </w:r>
      <w:r>
        <w:t xml:space="preserve"> partie animale du véhicule</w:t>
      </w:r>
      <w:r w:rsidR="00357489">
        <w:t>, guidé</w:t>
      </w:r>
      <w:r w:rsidR="00D43CFD">
        <w:t xml:space="preserve">s </w:t>
      </w:r>
      <w:r w:rsidR="00357489">
        <w:t xml:space="preserve"> par le système nerveux chargé de l’organisation. Les pensées et les émotions sont les crêtes des vagues permettant de deviner le mouvement plus profond de la marée de la conscience. Apprendre à améliorer les fonctions émotionnelles et mentales </w:t>
      </w:r>
      <w:r w:rsidR="005718DA">
        <w:t xml:space="preserve">par le ressenti </w:t>
      </w:r>
      <w:r w:rsidR="00357489">
        <w:t>est une façon de comprendre ce qui est derrière</w:t>
      </w:r>
      <w:r w:rsidR="00D43CFD">
        <w:t xml:space="preserve"> nos cinq sens</w:t>
      </w:r>
      <w:r w:rsidR="00357489">
        <w:t>.</w:t>
      </w:r>
      <w:r w:rsidR="008902B9">
        <w:t xml:space="preserve"> Le mouvement change le champ énergétique et spiritualise la matière</w:t>
      </w:r>
      <w:r w:rsidR="008902B9">
        <w:rPr>
          <w:rStyle w:val="Appelnotedebasdep"/>
        </w:rPr>
        <w:footnoteReference w:id="10"/>
      </w:r>
      <w:r w:rsidR="00D43CFD">
        <w:t> ; il suit une direction</w:t>
      </w:r>
      <w:r w:rsidR="00B13D33">
        <w:t xml:space="preserve"> entre deux points, ce que ne fait pas l’esprit.</w:t>
      </w:r>
    </w:p>
    <w:p w:rsidR="006803AD" w:rsidRDefault="00B13D33" w:rsidP="006803AD">
      <w:pPr>
        <w:numPr>
          <w:ilvl w:val="0"/>
          <w:numId w:val="1"/>
        </w:numPr>
      </w:pPr>
      <w:r>
        <w:t>E</w:t>
      </w:r>
      <w:r w:rsidR="006803AD">
        <w:t>sprit</w:t>
      </w:r>
      <w:r w:rsidR="00067B11">
        <w:t> :</w:t>
      </w:r>
      <w:r>
        <w:t xml:space="preserve"> La partie spirituelle de l’être humain ne suit pas les mêmes lois, </w:t>
      </w:r>
      <w:r w:rsidR="00067B11">
        <w:t>ne va pas d’un point à un autre</w:t>
      </w:r>
      <w:r>
        <w:t xml:space="preserve">; </w:t>
      </w:r>
      <w:r w:rsidR="005718DA">
        <w:t>son principe est Immobilité ; son espace temps englobe de nouvelles dimensions, ses lois</w:t>
      </w:r>
      <w:r>
        <w:t xml:space="preserve"> sont </w:t>
      </w:r>
      <w:r w:rsidR="005718DA">
        <w:t xml:space="preserve">également </w:t>
      </w:r>
      <w:r>
        <w:t xml:space="preserve">vibratoires, </w:t>
      </w:r>
      <w:r w:rsidR="005718DA">
        <w:t>liées au niveau de conscience et à</w:t>
      </w:r>
      <w:r>
        <w:t xml:space="preserve"> l’élément primordial ou involontaire</w:t>
      </w:r>
      <w:r w:rsidR="00A232D1">
        <w:rPr>
          <w:rStyle w:val="Appelnotedebasdep"/>
        </w:rPr>
        <w:footnoteReference w:id="11"/>
      </w:r>
      <w:r>
        <w:t xml:space="preserve"> qui fait bouger la machine : la Vie ou la Santé.</w:t>
      </w:r>
    </w:p>
    <w:p w:rsidR="005727AC" w:rsidRPr="006803AD" w:rsidRDefault="005727AC" w:rsidP="005727AC">
      <w:pPr>
        <w:ind w:left="780"/>
      </w:pPr>
    </w:p>
    <w:p w:rsidR="00D824B7" w:rsidRDefault="002905EC" w:rsidP="002905EC">
      <w:pPr>
        <w:jc w:val="center"/>
        <w:rPr>
          <w:b/>
          <w:bCs/>
          <w:sz w:val="28"/>
          <w:szCs w:val="28"/>
        </w:rPr>
      </w:pPr>
      <w:r>
        <w:rPr>
          <w:b/>
          <w:bCs/>
          <w:sz w:val="28"/>
          <w:szCs w:val="28"/>
        </w:rPr>
        <w:t>Nouvelles ouvertures </w:t>
      </w:r>
    </w:p>
    <w:p w:rsidR="00D2165E" w:rsidRDefault="00571D73" w:rsidP="00F34D5C">
      <w:pPr>
        <w:rPr>
          <w:i/>
          <w:iCs/>
        </w:rPr>
      </w:pPr>
      <w:r>
        <w:rPr>
          <w:i/>
          <w:iCs/>
        </w:rPr>
        <w:t>« J’aime mes congénères humains, car je discerne</w:t>
      </w:r>
      <w:r w:rsidR="00D2165E">
        <w:rPr>
          <w:i/>
          <w:iCs/>
        </w:rPr>
        <w:t xml:space="preserve"> Dieu dans leur visage et dans leurs formes . »</w:t>
      </w:r>
      <w:r w:rsidR="00D2165E">
        <w:rPr>
          <w:rStyle w:val="Appelnotedebasdep"/>
          <w:i/>
          <w:iCs/>
        </w:rPr>
        <w:footnoteReference w:id="12"/>
      </w:r>
    </w:p>
    <w:p w:rsidR="00D2165E" w:rsidRDefault="00D43CFD" w:rsidP="00F34D5C">
      <w:r>
        <w:t xml:space="preserve">L’étude des êtres humains </w:t>
      </w:r>
      <w:r w:rsidR="00E14E62">
        <w:t xml:space="preserve">commence par une introspection qui </w:t>
      </w:r>
      <w:r>
        <w:t xml:space="preserve">ouvre </w:t>
      </w:r>
      <w:r w:rsidR="00E14E62">
        <w:t xml:space="preserve">ensuite </w:t>
      </w:r>
      <w:r>
        <w:t>de nouvelles portes : les</w:t>
      </w:r>
      <w:r w:rsidR="00571D73">
        <w:t xml:space="preserve"> éléments connus de l’ostéopathie peuvent s’inscrire dans un cercle</w:t>
      </w:r>
      <w:r w:rsidR="00E14E62">
        <w:t xml:space="preserve"> partant de chacun de nous et</w:t>
      </w:r>
      <w:r w:rsidR="00571D73">
        <w:t xml:space="preserve"> limitant ce qui reste à dé</w:t>
      </w:r>
      <w:r>
        <w:t>couvrir. Cette limite</w:t>
      </w:r>
      <w:r w:rsidR="00571D73">
        <w:t xml:space="preserve"> est l’ « espace ent</w:t>
      </w:r>
      <w:r>
        <w:t>re », l’horizon de la recherche ; toutefois soyons prêts à de nouveaux défis car</w:t>
      </w:r>
      <w:r w:rsidR="00571D73">
        <w:t xml:space="preserve"> </w:t>
      </w:r>
      <w:r>
        <w:t>les limites d’aujourd’hui sont factices :</w:t>
      </w:r>
      <w:r w:rsidR="00571D73">
        <w:t xml:space="preserve"> « l’horizon pénètre toutes choses »</w:t>
      </w:r>
      <w:r w:rsidR="00571D73">
        <w:rPr>
          <w:rStyle w:val="Appelnotedebasdep"/>
        </w:rPr>
        <w:footnoteReference w:id="13"/>
      </w:r>
      <w:r w:rsidR="00370622">
        <w:t>.</w:t>
      </w:r>
    </w:p>
    <w:p w:rsidR="00D2165E" w:rsidRDefault="00D2165E" w:rsidP="00F34D5C">
      <w:r>
        <w:lastRenderedPageBreak/>
        <w:t>Il est nécessaire de rechercher d’abord</w:t>
      </w:r>
      <w:r w:rsidR="002905EC">
        <w:t xml:space="preserve"> un fulcrum vibratoire puis</w:t>
      </w:r>
      <w:r>
        <w:t xml:space="preserve"> un point d’équilibre- point neutre- comme outil diagnostic ; par exemple, si une unité vertébrale apparaît en ERS, le point neutre est la clé de tout traitement biomécanique ; à partir de ce neutre, point d’équilibre de l’univers physique tridimensionnel, </w:t>
      </w:r>
      <w:r w:rsidR="002905EC">
        <w:t>diagnostic nécessaire, l</w:t>
      </w:r>
      <w:r>
        <w:t xml:space="preserve">e thérapeute peut trouver </w:t>
      </w:r>
      <w:r w:rsidR="007F512E">
        <w:t xml:space="preserve">alors </w:t>
      </w:r>
      <w:r>
        <w:t>une</w:t>
      </w:r>
      <w:r w:rsidR="007F512E">
        <w:t xml:space="preserve"> forme de calme ou d’immobilité propice à l’auto traitement ; c’est le lien avec </w:t>
      </w:r>
      <w:r w:rsidR="007F512E" w:rsidRPr="0063670C">
        <w:rPr>
          <w:u w:val="single"/>
        </w:rPr>
        <w:t>le</w:t>
      </w:r>
      <w:r w:rsidRPr="0063670C">
        <w:rPr>
          <w:u w:val="single"/>
        </w:rPr>
        <w:t xml:space="preserve"> temps,</w:t>
      </w:r>
      <w:r w:rsidR="007F512E" w:rsidRPr="0063670C">
        <w:rPr>
          <w:u w:val="single"/>
        </w:rPr>
        <w:t xml:space="preserve"> la quatrième</w:t>
      </w:r>
      <w:r w:rsidR="007F512E">
        <w:t xml:space="preserve"> </w:t>
      </w:r>
      <w:r w:rsidR="007F512E" w:rsidRPr="0063670C">
        <w:rPr>
          <w:u w:val="single"/>
        </w:rPr>
        <w:t>dimension</w:t>
      </w:r>
      <w:r w:rsidR="007F512E">
        <w:t xml:space="preserve"> : </w:t>
      </w:r>
      <w:r w:rsidR="0063670C">
        <w:t>l</w:t>
      </w:r>
      <w:r>
        <w:t>e goulot d’un sablier : un calme dynamique</w:t>
      </w:r>
      <w:r>
        <w:rPr>
          <w:rStyle w:val="Appelnotedebasdep"/>
        </w:rPr>
        <w:footnoteReference w:id="14"/>
      </w:r>
      <w:r>
        <w:t>, un équilibre au sein d’un système vibratoire.</w:t>
      </w:r>
    </w:p>
    <w:p w:rsidR="00D2165E" w:rsidRDefault="00D2165E" w:rsidP="00F34D5C">
      <w:r>
        <w:t xml:space="preserve">On doit alors abandonner </w:t>
      </w:r>
      <w:r w:rsidR="00370622">
        <w:t xml:space="preserve">le connu, </w:t>
      </w:r>
      <w:r>
        <w:t>tout ce que l’on cherche à ret</w:t>
      </w:r>
      <w:r w:rsidR="00DA21F3">
        <w:t>enir avec notre intellect et que l’on tient entre les mains.</w:t>
      </w:r>
      <w:r w:rsidR="002F53F4">
        <w:t xml:space="preserve"> Quand cela se produit, une force invisible se manifeste </w:t>
      </w:r>
      <w:r w:rsidR="00626D80">
        <w:t>derrière</w:t>
      </w:r>
      <w:r w:rsidR="002F53F4">
        <w:t xml:space="preserve"> la surface  et casse les </w:t>
      </w:r>
      <w:r w:rsidR="00626D80">
        <w:t>chaînes</w:t>
      </w:r>
      <w:r w:rsidR="002F53F4">
        <w:t xml:space="preserve"> qui nous conditionnent ; environnement social, bagage scolaire, culture, médias, frontières religieuses, croyances mentales. L’ost</w:t>
      </w:r>
      <w:r w:rsidR="00370622">
        <w:t>éopathie devient alors un accomplissement</w:t>
      </w:r>
      <w:r w:rsidR="002F53F4">
        <w:t xml:space="preserve"> personnel de libération à la recherche du bonheur.</w:t>
      </w:r>
    </w:p>
    <w:p w:rsidR="002F53F4" w:rsidRDefault="002F53F4" w:rsidP="00F34D5C">
      <w:r>
        <w:t xml:space="preserve">Le bonheur peut être défini à ce moment comme un état </w:t>
      </w:r>
      <w:r w:rsidR="00473607">
        <w:t>d’être</w:t>
      </w:r>
      <w:r>
        <w:t xml:space="preserve">, un </w:t>
      </w:r>
      <w:r w:rsidR="00473607">
        <w:t>silence</w:t>
      </w:r>
      <w:r>
        <w:t xml:space="preserve"> vibra</w:t>
      </w:r>
      <w:r w:rsidR="00AA2DB5">
        <w:t>toire dans le moment présent. Il ne peut pas être trouvé</w:t>
      </w:r>
      <w:r>
        <w:t xml:space="preserve"> par la co</w:t>
      </w:r>
      <w:r w:rsidR="00AA2DB5">
        <w:t>ncentration, ou dans des livres ; il est une expérience liée à</w:t>
      </w:r>
      <w:r>
        <w:t xml:space="preserve"> une attention libre de résistances physiques ou émotionnelles ;</w:t>
      </w:r>
      <w:r w:rsidR="00AA2DB5">
        <w:t xml:space="preserve"> il nécessite</w:t>
      </w:r>
      <w:r>
        <w:t xml:space="preserve"> d’être « touché » par l’univers de la même façon que no</w:t>
      </w:r>
      <w:r w:rsidR="00AA2DB5">
        <w:t xml:space="preserve">us « touchons » le patient. </w:t>
      </w:r>
      <w:r>
        <w:t xml:space="preserve">. </w:t>
      </w:r>
      <w:r w:rsidR="00AA2DB5">
        <w:t xml:space="preserve">Il ne peut être exigé comme un dû. </w:t>
      </w:r>
      <w:r>
        <w:t>Il ne dépend pas des conditions extérieures ou de personnes mais de la façon dont nous percevons, interprétons nos relations aux autres.</w:t>
      </w:r>
    </w:p>
    <w:p w:rsidR="00626D80" w:rsidRDefault="00626D80" w:rsidP="00F34D5C">
      <w:pPr>
        <w:rPr>
          <w:b/>
          <w:bCs/>
        </w:rPr>
      </w:pPr>
      <w:r>
        <w:t xml:space="preserve">Ce chemin  amène l’ostéopathe au Still Point, une ouverture vers </w:t>
      </w:r>
      <w:r w:rsidRPr="00626D80">
        <w:rPr>
          <w:b/>
          <w:bCs/>
        </w:rPr>
        <w:t xml:space="preserve"> la cinquième dimension</w:t>
      </w:r>
      <w:r w:rsidR="00915B25">
        <w:rPr>
          <w:b/>
          <w:bCs/>
        </w:rPr>
        <w:t xml:space="preserve"> de l’ostéopathie</w:t>
      </w:r>
      <w:r w:rsidR="007D05C6">
        <w:rPr>
          <w:rStyle w:val="Appelnotedebasdep"/>
          <w:b/>
          <w:bCs/>
        </w:rPr>
        <w:footnoteReference w:id="15"/>
      </w:r>
      <w:r w:rsidRPr="00626D80">
        <w:rPr>
          <w:b/>
          <w:bCs/>
        </w:rPr>
        <w:t>.</w:t>
      </w:r>
    </w:p>
    <w:p w:rsidR="00002368" w:rsidRDefault="00677C8F" w:rsidP="00F34D5C">
      <w:r>
        <w:t>.</w:t>
      </w:r>
    </w:p>
    <w:p w:rsidR="00473607" w:rsidRDefault="00677C8F" w:rsidP="00AA2DB5">
      <w:r w:rsidRPr="00304F17">
        <w:rPr>
          <w:b/>
          <w:bCs/>
        </w:rPr>
        <w:t>Le Still Point</w:t>
      </w:r>
      <w:r>
        <w:t xml:space="preserve"> n’est pas une théorie. C’est une expérience subjective et individuelle, une </w:t>
      </w:r>
      <w:r w:rsidR="00B84847">
        <w:t>connexion</w:t>
      </w:r>
      <w:r>
        <w:t xml:space="preserve"> avec ce qui est déjà connu de notre cerveau limbique.</w:t>
      </w:r>
      <w:r w:rsidR="00B84847">
        <w:t xml:space="preserve"> Nous ne pouvons pas le </w:t>
      </w:r>
      <w:r w:rsidR="00473607">
        <w:t>cherche</w:t>
      </w:r>
      <w:r w:rsidR="00AA2DB5">
        <w:t>r</w:t>
      </w:r>
      <w:r w:rsidR="00473607">
        <w:t xml:space="preserve">, il se laisse trouver </w:t>
      </w:r>
      <w:r w:rsidR="00E07693">
        <w:t>grâce</w:t>
      </w:r>
      <w:r w:rsidR="00AA2DB5">
        <w:t xml:space="preserve"> aux forces physiques </w:t>
      </w:r>
      <w:r w:rsidR="00473607">
        <w:t xml:space="preserve"> régissant le monde matériel</w:t>
      </w:r>
      <w:r w:rsidR="00AA2DB5">
        <w:t xml:space="preserve"> ; elles </w:t>
      </w:r>
      <w:r w:rsidR="002905EC">
        <w:t xml:space="preserve"> sont bien connues: la gravité issue de </w:t>
      </w:r>
      <w:r w:rsidR="00473607">
        <w:t xml:space="preserve"> l’électromagnétisme, les force</w:t>
      </w:r>
      <w:r w:rsidR="00AA2DB5">
        <w:t>s nucléaires fortes et faibles ; leur point de convergence s’explique aujourd’hui par</w:t>
      </w:r>
      <w:r w:rsidR="00473607">
        <w:t xml:space="preserve"> la </w:t>
      </w:r>
      <w:r w:rsidR="00473607" w:rsidRPr="00AA2DB5">
        <w:rPr>
          <w:u w:val="single"/>
        </w:rPr>
        <w:t>théorie des cordes</w:t>
      </w:r>
      <w:r w:rsidR="00473607">
        <w:t xml:space="preserve"> permettant d’unifier ces forces à travers leur caractère vibratoire</w:t>
      </w:r>
      <w:r w:rsidR="00AA2DB5">
        <w:t>. Nous appelons le point d’équilibre, de silence entre les mouvements, le StillPoint</w:t>
      </w:r>
    </w:p>
    <w:p w:rsidR="00B84847" w:rsidRDefault="00B84847" w:rsidP="00F34D5C">
      <w:r>
        <w:t xml:space="preserve">Voici quelques idées sur le </w:t>
      </w:r>
      <w:r w:rsidRPr="00AA2DB5">
        <w:rPr>
          <w:b/>
          <w:bCs/>
        </w:rPr>
        <w:t>Still Point</w:t>
      </w:r>
      <w:r>
        <w:t> :</w:t>
      </w:r>
    </w:p>
    <w:p w:rsidR="00B84847" w:rsidRDefault="00B84847" w:rsidP="00B84847">
      <w:pPr>
        <w:numPr>
          <w:ilvl w:val="0"/>
          <w:numId w:val="1"/>
        </w:numPr>
      </w:pPr>
      <w:r>
        <w:t>Un espace entre, une interface qui permet d’unifier ce qui apparaît séparé à nos cinq sens</w:t>
      </w:r>
    </w:p>
    <w:p w:rsidR="00B84847" w:rsidRDefault="00B84847" w:rsidP="00B84847">
      <w:pPr>
        <w:numPr>
          <w:ilvl w:val="0"/>
          <w:numId w:val="1"/>
        </w:numPr>
      </w:pPr>
      <w:r>
        <w:t>Une transformation ayant ni début, ni fin ; la loi naturelle implique que rien ne se crée, r</w:t>
      </w:r>
      <w:r w:rsidR="00AA2DB5">
        <w:t>ien ne disparaît, tout change. Seul le changement ne s’arrête pas</w:t>
      </w:r>
      <w:r>
        <w:t>.</w:t>
      </w:r>
    </w:p>
    <w:p w:rsidR="00B84847" w:rsidRDefault="00B84847" w:rsidP="00B84847">
      <w:pPr>
        <w:numPr>
          <w:ilvl w:val="0"/>
          <w:numId w:val="1"/>
        </w:numPr>
      </w:pPr>
      <w:r>
        <w:t>Un calme dynamique obéissant à ses propres lois informationnelles ; une expérience non duale.</w:t>
      </w:r>
    </w:p>
    <w:p w:rsidR="00B84847" w:rsidRDefault="0020557E" w:rsidP="00B84847">
      <w:pPr>
        <w:numPr>
          <w:ilvl w:val="0"/>
          <w:numId w:val="1"/>
        </w:numPr>
      </w:pPr>
      <w:r>
        <w:t>Un fulcrum pour un troisième système respiratoire</w:t>
      </w:r>
      <w:r w:rsidR="00DC5F05">
        <w:rPr>
          <w:rStyle w:val="Appelnotedebasdep"/>
        </w:rPr>
        <w:footnoteReference w:id="16"/>
      </w:r>
      <w:r>
        <w:t xml:space="preserve"> de type vibratoire avec ses propres rythmes et amplitudes.</w:t>
      </w:r>
    </w:p>
    <w:p w:rsidR="0020557E" w:rsidRDefault="0020557E" w:rsidP="00B84847">
      <w:pPr>
        <w:numPr>
          <w:ilvl w:val="0"/>
          <w:numId w:val="1"/>
        </w:numPr>
      </w:pPr>
      <w:r>
        <w:t>Un lieu de Santé ; un espace pour le Potency ; une source du Souffle de Vie</w:t>
      </w:r>
    </w:p>
    <w:p w:rsidR="0020557E" w:rsidRDefault="0020557E" w:rsidP="00B84847">
      <w:pPr>
        <w:numPr>
          <w:ilvl w:val="0"/>
          <w:numId w:val="1"/>
        </w:numPr>
      </w:pPr>
      <w:r>
        <w:t>Il est présent partout dans la nature, dans les membranes et le cœur de chaque particule vivante.</w:t>
      </w:r>
    </w:p>
    <w:p w:rsidR="0020557E" w:rsidRPr="0020557E" w:rsidRDefault="0020557E" w:rsidP="00B84847">
      <w:pPr>
        <w:numPr>
          <w:ilvl w:val="0"/>
          <w:numId w:val="1"/>
        </w:numPr>
      </w:pPr>
      <w:r>
        <w:t>Ressemble au bonheur : « </w:t>
      </w:r>
      <w:r>
        <w:rPr>
          <w:i/>
          <w:iCs/>
        </w:rPr>
        <w:t xml:space="preserve">Le bonheur est un état qui a besoin d’être </w:t>
      </w:r>
      <w:r w:rsidR="0034082B">
        <w:rPr>
          <w:i/>
          <w:iCs/>
        </w:rPr>
        <w:t>préparé</w:t>
      </w:r>
      <w:r>
        <w:rPr>
          <w:i/>
          <w:iCs/>
        </w:rPr>
        <w:t xml:space="preserve">, cultivé et protégé par chacun. Les gens qui apprennent à être maîtres de leur </w:t>
      </w:r>
      <w:r>
        <w:rPr>
          <w:i/>
          <w:iCs/>
        </w:rPr>
        <w:lastRenderedPageBreak/>
        <w:t>expérience intérieure peuvent déterminer la qualité de leurs vies et approcher aussi prés que possible de ce que nous appelons le bonheur.</w:t>
      </w:r>
      <w:r>
        <w:rPr>
          <w:rStyle w:val="Appelnotedebasdep"/>
          <w:i/>
          <w:iCs/>
        </w:rPr>
        <w:footnoteReference w:id="17"/>
      </w:r>
    </w:p>
    <w:p w:rsidR="0020557E" w:rsidRDefault="0020557E" w:rsidP="0020557E">
      <w:pPr>
        <w:rPr>
          <w:i/>
          <w:iCs/>
        </w:rPr>
      </w:pPr>
    </w:p>
    <w:p w:rsidR="0020557E" w:rsidRDefault="0020557E" w:rsidP="0020557E">
      <w:r>
        <w:t>Comment faire de chaque moment et de</w:t>
      </w:r>
      <w:r w:rsidR="00FE1030">
        <w:t xml:space="preserve"> chaque événement</w:t>
      </w:r>
      <w:r>
        <w:t xml:space="preserve"> « le meilleur moment de notre vie » et comment expérimenter la qualité de cet instant avec nos patients.</w:t>
      </w:r>
    </w:p>
    <w:p w:rsidR="00C57615" w:rsidRDefault="00C57615" w:rsidP="0034082B">
      <w:pPr>
        <w:rPr>
          <w:i/>
          <w:iCs/>
        </w:rPr>
      </w:pPr>
      <w:r>
        <w:rPr>
          <w:i/>
          <w:iCs/>
        </w:rPr>
        <w:t xml:space="preserve">« Le </w:t>
      </w:r>
      <w:r w:rsidR="0034082B">
        <w:rPr>
          <w:i/>
          <w:iCs/>
        </w:rPr>
        <w:t>travail</w:t>
      </w:r>
      <w:r>
        <w:rPr>
          <w:i/>
          <w:iCs/>
        </w:rPr>
        <w:t xml:space="preserve"> n’est pas de construire un lieu, écrire un livre</w:t>
      </w:r>
      <w:r w:rsidR="0034082B">
        <w:rPr>
          <w:i/>
          <w:iCs/>
        </w:rPr>
        <w:t>, instaurer</w:t>
      </w:r>
      <w:r>
        <w:rPr>
          <w:i/>
          <w:iCs/>
        </w:rPr>
        <w:t xml:space="preserve"> un système</w:t>
      </w:r>
      <w:r w:rsidR="0034082B">
        <w:rPr>
          <w:i/>
          <w:iCs/>
        </w:rPr>
        <w:t xml:space="preserve">, obéir à </w:t>
      </w:r>
      <w:r>
        <w:rPr>
          <w:i/>
          <w:iCs/>
        </w:rPr>
        <w:t xml:space="preserve"> un dogme </w:t>
      </w:r>
      <w:r w:rsidR="0034082B">
        <w:rPr>
          <w:i/>
          <w:iCs/>
        </w:rPr>
        <w:t>ou une tradition. Le travail est</w:t>
      </w:r>
      <w:r>
        <w:rPr>
          <w:i/>
          <w:iCs/>
        </w:rPr>
        <w:t xml:space="preserve"> </w:t>
      </w:r>
      <w:r w:rsidR="0034082B">
        <w:rPr>
          <w:i/>
          <w:iCs/>
        </w:rPr>
        <w:t>quelque chose</w:t>
      </w:r>
      <w:r>
        <w:rPr>
          <w:i/>
          <w:iCs/>
        </w:rPr>
        <w:t xml:space="preserve"> qui vit au cœur</w:t>
      </w:r>
      <w:r>
        <w:t xml:space="preserve"> </w:t>
      </w:r>
      <w:r>
        <w:rPr>
          <w:i/>
          <w:iCs/>
        </w:rPr>
        <w:t>de chaque homme ou de chaque femme…</w:t>
      </w:r>
      <w:r w:rsidR="002905EC">
        <w:rPr>
          <w:i/>
          <w:iCs/>
        </w:rPr>
        <w:t>s’ils</w:t>
      </w:r>
      <w:r>
        <w:rPr>
          <w:i/>
          <w:iCs/>
        </w:rPr>
        <w:t xml:space="preserve"> savent le trouver. »</w:t>
      </w:r>
      <w:r>
        <w:rPr>
          <w:rStyle w:val="Appelnotedebasdep"/>
          <w:i/>
          <w:iCs/>
        </w:rPr>
        <w:footnoteReference w:id="18"/>
      </w:r>
    </w:p>
    <w:p w:rsidR="00C57615" w:rsidRDefault="00FE1030" w:rsidP="0020557E">
      <w:r>
        <w:t>Cette quête : est ce</w:t>
      </w:r>
      <w:r w:rsidR="00DC5F05">
        <w:t>la</w:t>
      </w:r>
      <w:r>
        <w:t xml:space="preserve"> la santé ?</w:t>
      </w:r>
    </w:p>
    <w:p w:rsidR="00DC5F05" w:rsidRDefault="00DC5F05" w:rsidP="0020557E"/>
    <w:p w:rsidR="00C57615" w:rsidRDefault="00C57615" w:rsidP="002905EC">
      <w:pPr>
        <w:jc w:val="center"/>
        <w:rPr>
          <w:b/>
          <w:bCs/>
          <w:sz w:val="28"/>
          <w:szCs w:val="28"/>
        </w:rPr>
      </w:pPr>
      <w:r>
        <w:rPr>
          <w:b/>
          <w:bCs/>
          <w:sz w:val="28"/>
          <w:szCs w:val="28"/>
        </w:rPr>
        <w:t xml:space="preserve">La </w:t>
      </w:r>
      <w:r w:rsidR="00B23B5C">
        <w:rPr>
          <w:b/>
          <w:bCs/>
          <w:sz w:val="28"/>
          <w:szCs w:val="28"/>
        </w:rPr>
        <w:t>quête de la S</w:t>
      </w:r>
      <w:r>
        <w:rPr>
          <w:b/>
          <w:bCs/>
          <w:sz w:val="28"/>
          <w:szCs w:val="28"/>
        </w:rPr>
        <w:t>anté</w:t>
      </w:r>
    </w:p>
    <w:p w:rsidR="00C57615" w:rsidRDefault="0034082B" w:rsidP="0020557E">
      <w:pPr>
        <w:rPr>
          <w:i/>
          <w:iCs/>
        </w:rPr>
      </w:pPr>
      <w:r w:rsidRPr="00DC5F05">
        <w:rPr>
          <w:b/>
          <w:bCs/>
          <w:i/>
          <w:iCs/>
        </w:rPr>
        <w:t>« La santé est</w:t>
      </w:r>
      <w:r w:rsidR="00C57615" w:rsidRPr="00DC5F05">
        <w:rPr>
          <w:b/>
          <w:bCs/>
          <w:i/>
          <w:iCs/>
        </w:rPr>
        <w:t xml:space="preserve"> le principe vivant dans un corps vivant </w:t>
      </w:r>
      <w:r w:rsidR="00C57615">
        <w:rPr>
          <w:i/>
          <w:iCs/>
        </w:rPr>
        <w:t>»</w:t>
      </w:r>
      <w:r w:rsidR="00C57615">
        <w:rPr>
          <w:rStyle w:val="Appelnotedebasdep"/>
          <w:i/>
          <w:iCs/>
        </w:rPr>
        <w:footnoteReference w:id="19"/>
      </w:r>
    </w:p>
    <w:p w:rsidR="00DC5F05" w:rsidRDefault="00DC5F05" w:rsidP="0020557E">
      <w:pPr>
        <w:rPr>
          <w:i/>
          <w:iCs/>
        </w:rPr>
      </w:pPr>
    </w:p>
    <w:p w:rsidR="00C57615" w:rsidRDefault="00E07693" w:rsidP="0020557E">
      <w:pPr>
        <w:rPr>
          <w:i/>
          <w:iCs/>
          <w:lang w:val="en-GB"/>
        </w:rPr>
      </w:pPr>
      <w:r>
        <w:rPr>
          <w:i/>
          <w:iCs/>
          <w:lang w:val="en-GB"/>
        </w:rPr>
        <w:t>« Find it, fix it and let it alone</w:t>
      </w:r>
      <w:r w:rsidR="00C57615" w:rsidRPr="00C57615">
        <w:rPr>
          <w:i/>
          <w:iCs/>
          <w:lang w:val="en-GB"/>
        </w:rPr>
        <w:t> »</w:t>
      </w:r>
      <w:r w:rsidR="00C57615">
        <w:rPr>
          <w:rStyle w:val="Appelnotedebasdep"/>
          <w:i/>
          <w:iCs/>
          <w:lang w:val="en-GB"/>
        </w:rPr>
        <w:footnoteReference w:id="20"/>
      </w:r>
    </w:p>
    <w:p w:rsidR="00B23B5C" w:rsidRDefault="00C57615" w:rsidP="00B23B5C">
      <w:r w:rsidRPr="00C57615">
        <w:t xml:space="preserve">Il faut donc chercher, “fixer” et laisser </w:t>
      </w:r>
      <w:r>
        <w:t>être </w:t>
      </w:r>
      <w:r w:rsidR="00B23B5C">
        <w:rPr>
          <w:rStyle w:val="Appelnotedebasdep"/>
        </w:rPr>
        <w:footnoteReference w:id="21"/>
      </w:r>
    </w:p>
    <w:p w:rsidR="002A650D" w:rsidRDefault="00B23B5C" w:rsidP="00B23B5C">
      <w:r>
        <w:t>Si « fix » peut être lié à l’attention et non forcément à une action physique,</w:t>
      </w:r>
      <w:r w:rsidR="002A650D">
        <w:t xml:space="preserve"> pour rechercher la santé, nous pouvons</w:t>
      </w:r>
      <w:r>
        <w:t xml:space="preserve"> laisser l’attention la trouver. L</w:t>
      </w:r>
      <w:r w:rsidR="002A650D">
        <w:t>e Still Point permet alors de focalis</w:t>
      </w:r>
      <w:r>
        <w:t>er </w:t>
      </w:r>
      <w:r w:rsidR="002A650D">
        <w:t xml:space="preserve"> dans l’éternel moment présent.</w:t>
      </w:r>
    </w:p>
    <w:p w:rsidR="00DD0C03" w:rsidRDefault="00DD0C03" w:rsidP="0020557E">
      <w:r>
        <w:t xml:space="preserve">La santé ne peut être </w:t>
      </w:r>
      <w:r w:rsidR="00FE1030">
        <w:t xml:space="preserve">définie ni </w:t>
      </w:r>
      <w:r>
        <w:t>circonscrite ; nous percevons seulement ses conséquences : joie, équilibre, bonheur, rayonnement, bien être. La santé est présente partout dans l</w:t>
      </w:r>
      <w:r w:rsidR="002B117B">
        <w:t>a Nature, bien que l’homme l’ait</w:t>
      </w:r>
      <w:r>
        <w:t xml:space="preserve"> parsemé de traces artificielles.</w:t>
      </w:r>
      <w:r>
        <w:rPr>
          <w:rStyle w:val="Appelnotedebasdep"/>
        </w:rPr>
        <w:footnoteReference w:id="22"/>
      </w:r>
    </w:p>
    <w:p w:rsidR="0088270D" w:rsidRDefault="0088270D" w:rsidP="0020557E">
      <w:r>
        <w:t>La santé est présente aux différentes étapes de la vie, suivant des lois non newtoniennes que nous ne pouvons pas percevoir avec nos sens :</w:t>
      </w:r>
    </w:p>
    <w:p w:rsidR="0088270D" w:rsidRDefault="0088270D" w:rsidP="0088270D">
      <w:pPr>
        <w:numPr>
          <w:ilvl w:val="0"/>
          <w:numId w:val="1"/>
        </w:numPr>
      </w:pPr>
      <w:r>
        <w:t>L’embryologie de Eric Blechschmidt enseigne que la santé est présente dans les champs morphologiques qui précédent le développement des formes et structures anatomiques.</w:t>
      </w:r>
    </w:p>
    <w:p w:rsidR="0088270D" w:rsidRDefault="0088270D" w:rsidP="0088270D">
      <w:pPr>
        <w:numPr>
          <w:ilvl w:val="0"/>
          <w:numId w:val="1"/>
        </w:numPr>
      </w:pPr>
      <w:r>
        <w:t>La santé ne peut pas être mesurée physiqueme</w:t>
      </w:r>
      <w:r w:rsidR="00632B56">
        <w:t>nt ; la loi de cause à effet est</w:t>
      </w:r>
      <w:r>
        <w:t xml:space="preserve"> modifiée</w:t>
      </w:r>
    </w:p>
    <w:p w:rsidR="0088270D" w:rsidRDefault="0088270D" w:rsidP="0088270D">
      <w:pPr>
        <w:numPr>
          <w:ilvl w:val="0"/>
          <w:numId w:val="1"/>
        </w:numPr>
      </w:pPr>
      <w:r>
        <w:t xml:space="preserve">Elle ne dépend pas de nous, mais dépend de </w:t>
      </w:r>
      <w:r w:rsidRPr="00053CED">
        <w:rPr>
          <w:u w:val="single"/>
        </w:rPr>
        <w:t>la relation</w:t>
      </w:r>
      <w:r>
        <w:t xml:space="preserve"> entre le patient, le thérapeute et l’univers</w:t>
      </w:r>
    </w:p>
    <w:p w:rsidR="0088270D" w:rsidRDefault="0088270D" w:rsidP="0088270D">
      <w:pPr>
        <w:numPr>
          <w:ilvl w:val="0"/>
          <w:numId w:val="1"/>
        </w:numPr>
      </w:pPr>
      <w:r>
        <w:t>Les cinq sens n’en donnent qu’une approximation</w:t>
      </w:r>
    </w:p>
    <w:p w:rsidR="00053CED" w:rsidRDefault="0088270D" w:rsidP="00053CED">
      <w:pPr>
        <w:numPr>
          <w:ilvl w:val="0"/>
          <w:numId w:val="1"/>
        </w:numPr>
      </w:pPr>
      <w:r>
        <w:t>La relation thérapeutique nécessite un sixième sens, écrit Steve Paulus DO</w:t>
      </w:r>
      <w:r>
        <w:rPr>
          <w:rStyle w:val="Appelnotedebasdep"/>
        </w:rPr>
        <w:footnoteReference w:id="23"/>
      </w:r>
    </w:p>
    <w:p w:rsidR="00053CED" w:rsidRDefault="00053CED" w:rsidP="00053CED">
      <w:pPr>
        <w:numPr>
          <w:ilvl w:val="0"/>
          <w:numId w:val="1"/>
        </w:numPr>
      </w:pPr>
      <w:r>
        <w:t xml:space="preserve">Dans son </w:t>
      </w:r>
      <w:r>
        <w:rPr>
          <w:i/>
          <w:iCs/>
        </w:rPr>
        <w:t>Autobiographie</w:t>
      </w:r>
      <w:r>
        <w:t>, Still parle de cinq cent sens en plus des cinq sens connus</w:t>
      </w:r>
    </w:p>
    <w:p w:rsidR="0088270D" w:rsidRDefault="0088270D" w:rsidP="00053CED">
      <w:pPr>
        <w:numPr>
          <w:ilvl w:val="0"/>
          <w:numId w:val="1"/>
        </w:numPr>
      </w:pPr>
      <w:r>
        <w:t>« </w:t>
      </w:r>
      <w:r w:rsidRPr="0088270D">
        <w:rPr>
          <w:i/>
          <w:iCs/>
        </w:rPr>
        <w:t>Les doigts qui</w:t>
      </w:r>
      <w:r>
        <w:rPr>
          <w:i/>
          <w:iCs/>
        </w:rPr>
        <w:t xml:space="preserve"> pensent : cela signifie être aussi loin que possible des sens physiques »</w:t>
      </w:r>
      <w:r w:rsidRPr="0088270D">
        <w:t>W.G.Sutherland</w:t>
      </w:r>
      <w:r>
        <w:rPr>
          <w:rStyle w:val="Appelnotedebasdep"/>
        </w:rPr>
        <w:footnoteReference w:id="24"/>
      </w:r>
    </w:p>
    <w:p w:rsidR="0088270D" w:rsidRDefault="0088270D" w:rsidP="0088270D">
      <w:pPr>
        <w:numPr>
          <w:ilvl w:val="0"/>
          <w:numId w:val="1"/>
        </w:numPr>
      </w:pPr>
      <w:r>
        <w:t>L’ostéopathie non newtonienne a été explorée par Nicholas Handoll DO</w:t>
      </w:r>
      <w:r>
        <w:rPr>
          <w:rStyle w:val="Appelnotedebasdep"/>
        </w:rPr>
        <w:footnoteReference w:id="25"/>
      </w:r>
    </w:p>
    <w:p w:rsidR="00637730" w:rsidRDefault="00637730" w:rsidP="00637730"/>
    <w:p w:rsidR="00637730" w:rsidRDefault="00637730" w:rsidP="00637730">
      <w:r>
        <w:t>Depuis Einstein, la science a le vertige ; elle offre des illuminations et de</w:t>
      </w:r>
      <w:r w:rsidR="00EE303B">
        <w:t>s vibrations surprenantes depuis</w:t>
      </w:r>
      <w:r>
        <w:t xml:space="preserve"> la plus petite particule connue jusqu’à l’infini des mondes imaginables ; la théorie des cordes en est le dernier avatar, donnant des caractéristiques originales à l’univers visible.</w:t>
      </w:r>
    </w:p>
    <w:p w:rsidR="00637730" w:rsidRDefault="00637730" w:rsidP="00637730">
      <w:r>
        <w:t>L’être humain évolue au cœur d’une symphonie cosmique dont les silences sont les ouvertures vers d’autres dimensions.</w:t>
      </w:r>
    </w:p>
    <w:p w:rsidR="00637730" w:rsidRDefault="00637730" w:rsidP="00637730">
      <w:r>
        <w:t>Ce que nos sens perçoivent actuellement</w:t>
      </w:r>
      <w:r w:rsidR="00EE303B">
        <w:t xml:space="preserve"> de l’univers est parcellaire</w:t>
      </w:r>
      <w:r>
        <w:t> : nous voyons seulement une fine tranche du gâteau…et sur une seule face ; nous sommes loin de percevoir l’ensemble du cake.</w:t>
      </w:r>
      <w:r>
        <w:rPr>
          <w:rStyle w:val="Appelnotedebasdep"/>
        </w:rPr>
        <w:footnoteReference w:id="26"/>
      </w:r>
    </w:p>
    <w:p w:rsidR="00053CED" w:rsidRDefault="00637730" w:rsidP="00637730">
      <w:r>
        <w:t xml:space="preserve">La connaissance de soi, la méditation ou la prière permettent d’expérimenter  ces autres lois </w:t>
      </w:r>
    </w:p>
    <w:p w:rsidR="00637730" w:rsidRDefault="00637730" w:rsidP="00637730">
      <w:r>
        <w:t>de Santé.</w:t>
      </w:r>
    </w:p>
    <w:p w:rsidR="00637730" w:rsidRDefault="00637730" w:rsidP="00637730">
      <w:r>
        <w:t>Le calme dynamique est le point de départ fondamental de cet univers multi dimensionnel.</w:t>
      </w:r>
      <w:r>
        <w:rPr>
          <w:rStyle w:val="Appelnotedebasdep"/>
        </w:rPr>
        <w:footnoteReference w:id="27"/>
      </w:r>
    </w:p>
    <w:p w:rsidR="00053CED" w:rsidRDefault="00637730" w:rsidP="00637730">
      <w:r>
        <w:t>Les résultats ne dépendent ni du thérapeute, ni de sa volonté de guérir ; c’est la loi</w:t>
      </w:r>
    </w:p>
    <w:p w:rsidR="00637730" w:rsidRDefault="00637730" w:rsidP="00637730">
      <w:r>
        <w:t xml:space="preserve"> fondamentale d’auto guérison de l’ostéopathie.</w:t>
      </w:r>
    </w:p>
    <w:p w:rsidR="00053CED" w:rsidRDefault="009A733A" w:rsidP="00637730">
      <w:pPr>
        <w:rPr>
          <w:b/>
          <w:bCs/>
        </w:rPr>
      </w:pPr>
      <w:r w:rsidRPr="00AA3FE3">
        <w:rPr>
          <w:b/>
          <w:bCs/>
        </w:rPr>
        <w:t>Nous ne cherchons pas de l’information, mais dé-couvrir une connaissance déjà pré</w:t>
      </w:r>
      <w:r w:rsidR="00D7039B" w:rsidRPr="00AA3FE3">
        <w:rPr>
          <w:b/>
          <w:bCs/>
        </w:rPr>
        <w:t xml:space="preserve">sente </w:t>
      </w:r>
    </w:p>
    <w:p w:rsidR="00637730" w:rsidRDefault="00D7039B" w:rsidP="00637730">
      <w:r w:rsidRPr="00AA3FE3">
        <w:rPr>
          <w:b/>
          <w:bCs/>
        </w:rPr>
        <w:t>en nous, dans les autres e</w:t>
      </w:r>
      <w:r w:rsidR="009A733A" w:rsidRPr="00AA3FE3">
        <w:rPr>
          <w:b/>
          <w:bCs/>
        </w:rPr>
        <w:t>t partout dans la nature</w:t>
      </w:r>
      <w:r w:rsidR="009A733A">
        <w:t>.</w:t>
      </w:r>
      <w:r w:rsidR="009A733A">
        <w:rPr>
          <w:rStyle w:val="Appelnotedebasdep"/>
        </w:rPr>
        <w:footnoteReference w:id="28"/>
      </w:r>
    </w:p>
    <w:p w:rsidR="00053CED" w:rsidRDefault="00053CED" w:rsidP="00053CED">
      <w:r>
        <w:t>L’effet est alors une trans</w:t>
      </w:r>
      <w:r w:rsidR="00D7039B">
        <w:t xml:space="preserve">formation profonde de l’Etre, un lien entre l’esprit et la matière </w:t>
      </w:r>
      <w:r w:rsidR="00E07693">
        <w:t>appelé</w:t>
      </w:r>
      <w:r w:rsidR="00D7039B">
        <w:t xml:space="preserve"> conscience</w:t>
      </w:r>
      <w:r w:rsidR="00EE303B">
        <w:rPr>
          <w:rStyle w:val="Appelnotedebasdep"/>
        </w:rPr>
        <w:footnoteReference w:id="29"/>
      </w:r>
      <w:r>
        <w:t xml:space="preserve"> dont nous </w:t>
      </w:r>
      <w:r w:rsidR="007D05C6">
        <w:t>ne percevons pas les limites.</w:t>
      </w:r>
    </w:p>
    <w:p w:rsidR="007D05C6" w:rsidRDefault="007D05C6" w:rsidP="00053CED"/>
    <w:p w:rsidR="00D7039B" w:rsidRPr="00D7039B" w:rsidRDefault="00D7039B" w:rsidP="002905EC">
      <w:pPr>
        <w:jc w:val="center"/>
        <w:rPr>
          <w:i/>
          <w:iCs/>
        </w:rPr>
      </w:pPr>
      <w:r>
        <w:rPr>
          <w:i/>
          <w:iCs/>
        </w:rPr>
        <w:t>« </w:t>
      </w:r>
      <w:r w:rsidRPr="00E14E62">
        <w:rPr>
          <w:b/>
          <w:bCs/>
          <w:i/>
          <w:iCs/>
        </w:rPr>
        <w:t>La vie humaine est éternelle</w:t>
      </w:r>
      <w:r>
        <w:rPr>
          <w:i/>
          <w:iCs/>
        </w:rPr>
        <w:t> »A.T.Still</w:t>
      </w:r>
      <w:r>
        <w:rPr>
          <w:rStyle w:val="Appelnotedebasdep"/>
          <w:i/>
          <w:iCs/>
        </w:rPr>
        <w:footnoteReference w:id="30"/>
      </w:r>
    </w:p>
    <w:p w:rsidR="00637730" w:rsidRPr="00C57615" w:rsidRDefault="00637730" w:rsidP="00637730"/>
    <w:p w:rsidR="005727AC" w:rsidRDefault="00D7039B" w:rsidP="004E4002">
      <w:r>
        <w:rPr>
          <w:i/>
          <w:iCs/>
        </w:rPr>
        <w:t xml:space="preserve">                                                                            </w:t>
      </w:r>
      <w:r w:rsidR="00053CED">
        <w:t>Bruno DUCOUX DO ; le 15</w:t>
      </w:r>
      <w:r w:rsidR="007D05C6">
        <w:t xml:space="preserve"> Mai</w:t>
      </w:r>
      <w:r w:rsidR="00E14E62">
        <w:t xml:space="preserve"> 2006</w:t>
      </w:r>
    </w:p>
    <w:p w:rsidR="004E4002" w:rsidRDefault="004E4002" w:rsidP="004E4002"/>
    <w:p w:rsidR="004E4002" w:rsidRPr="004E4002" w:rsidRDefault="004E4002" w:rsidP="004E4002">
      <w:pPr>
        <w:rPr>
          <w:i/>
          <w:iCs/>
        </w:rPr>
      </w:pPr>
    </w:p>
    <w:sectPr w:rsidR="004E4002" w:rsidRPr="004E4002">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7E7" w:rsidRDefault="003C77E7">
      <w:r>
        <w:separator/>
      </w:r>
    </w:p>
  </w:endnote>
  <w:endnote w:type="continuationSeparator" w:id="0">
    <w:p w:rsidR="003C77E7" w:rsidRDefault="003C7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17" w:rsidRDefault="00304F17" w:rsidP="002A65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04F17" w:rsidRDefault="00304F17" w:rsidP="0020557E">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17" w:rsidRDefault="00304F17" w:rsidP="002A65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905EC">
      <w:rPr>
        <w:rStyle w:val="Numrodepage"/>
        <w:noProof/>
      </w:rPr>
      <w:t>5</w:t>
    </w:r>
    <w:r>
      <w:rPr>
        <w:rStyle w:val="Numrodepage"/>
      </w:rPr>
      <w:fldChar w:fldCharType="end"/>
    </w:r>
  </w:p>
  <w:p w:rsidR="00304F17" w:rsidRDefault="00304F17" w:rsidP="0020557E">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7E7" w:rsidRDefault="003C77E7">
      <w:r>
        <w:separator/>
      </w:r>
    </w:p>
  </w:footnote>
  <w:footnote w:type="continuationSeparator" w:id="0">
    <w:p w:rsidR="003C77E7" w:rsidRDefault="003C77E7">
      <w:r>
        <w:continuationSeparator/>
      </w:r>
    </w:p>
  </w:footnote>
  <w:footnote w:id="1">
    <w:p w:rsidR="00304F17" w:rsidRPr="00E9445F" w:rsidRDefault="00304F17" w:rsidP="00A961F6">
      <w:pPr>
        <w:pStyle w:val="Notedebasdepage"/>
        <w:rPr>
          <w:lang w:val="en-GB"/>
        </w:rPr>
      </w:pPr>
      <w:r>
        <w:rPr>
          <w:rStyle w:val="Appelnotedebasdep"/>
        </w:rPr>
        <w:footnoteRef/>
      </w:r>
      <w:r w:rsidRPr="00E9445F">
        <w:rPr>
          <w:lang w:val="en-GB"/>
        </w:rPr>
        <w:t xml:space="preserve"> </w:t>
      </w:r>
      <w:r>
        <w:rPr>
          <w:lang w:val="en-GB"/>
        </w:rPr>
        <w:t xml:space="preserve">W.G.Sutherland </w:t>
      </w:r>
      <w:r w:rsidRPr="00E9445F">
        <w:rPr>
          <w:i/>
          <w:iCs/>
          <w:lang w:val="en-GB"/>
        </w:rPr>
        <w:t>Contributions of Thought</w:t>
      </w:r>
      <w:r>
        <w:rPr>
          <w:i/>
          <w:iCs/>
          <w:lang w:val="en-GB"/>
        </w:rPr>
        <w:t xml:space="preserve"> Rudra Press; 1988; p.213</w:t>
      </w:r>
    </w:p>
  </w:footnote>
  <w:footnote w:id="2">
    <w:p w:rsidR="00304F17" w:rsidRPr="00962FA4" w:rsidRDefault="00304F17" w:rsidP="00A961F6">
      <w:pPr>
        <w:pStyle w:val="Notedebasdepage"/>
        <w:rPr>
          <w:lang w:val="en-GB"/>
        </w:rPr>
      </w:pPr>
      <w:r>
        <w:rPr>
          <w:rStyle w:val="Appelnotedebasdep"/>
        </w:rPr>
        <w:footnoteRef/>
      </w:r>
      <w:r w:rsidRPr="00962FA4">
        <w:rPr>
          <w:lang w:val="en-GB"/>
        </w:rPr>
        <w:t xml:space="preserve"> </w:t>
      </w:r>
      <w:r w:rsidRPr="00962FA4">
        <w:rPr>
          <w:i/>
          <w:iCs/>
          <w:lang w:val="en-GB"/>
        </w:rPr>
        <w:t xml:space="preserve">Life in motion </w:t>
      </w:r>
      <w:r w:rsidRPr="00962FA4">
        <w:rPr>
          <w:lang w:val="en-GB"/>
        </w:rPr>
        <w:t>Rollin Becker DO ; page 63</w:t>
      </w:r>
    </w:p>
  </w:footnote>
  <w:footnote w:id="3">
    <w:p w:rsidR="00304F17" w:rsidRPr="00741B03" w:rsidRDefault="00304F17" w:rsidP="00C5559E">
      <w:pPr>
        <w:pStyle w:val="Notedebasdepage"/>
        <w:rPr>
          <w:lang w:val="en-GB"/>
        </w:rPr>
      </w:pPr>
      <w:r>
        <w:rPr>
          <w:rStyle w:val="Appelnotedebasdep"/>
        </w:rPr>
        <w:footnoteRef/>
      </w:r>
      <w:r w:rsidRPr="00741B03">
        <w:rPr>
          <w:lang w:val="en-GB"/>
        </w:rPr>
        <w:t xml:space="preserve"> James Jealous DO</w:t>
      </w:r>
    </w:p>
  </w:footnote>
  <w:footnote w:id="4">
    <w:p w:rsidR="00304F17" w:rsidRPr="00DE0B1F" w:rsidRDefault="00304F17" w:rsidP="00C5559E">
      <w:pPr>
        <w:pStyle w:val="Notedebasdepage"/>
        <w:rPr>
          <w:lang w:val="en-GB"/>
        </w:rPr>
      </w:pPr>
      <w:r>
        <w:rPr>
          <w:rStyle w:val="Appelnotedebasdep"/>
        </w:rPr>
        <w:footnoteRef/>
      </w:r>
      <w:r w:rsidRPr="00DE0B1F">
        <w:rPr>
          <w:lang w:val="en-GB"/>
        </w:rPr>
        <w:t xml:space="preserve"> A.T.Still ; Biogenesis in</w:t>
      </w:r>
      <w:r>
        <w:rPr>
          <w:lang w:val="en-GB"/>
        </w:rPr>
        <w:t xml:space="preserve"> </w:t>
      </w:r>
      <w:r>
        <w:rPr>
          <w:i/>
          <w:iCs/>
          <w:lang w:val="en-GB"/>
        </w:rPr>
        <w:t>Philosophy  and mechanical principles;1902</w:t>
      </w:r>
    </w:p>
  </w:footnote>
  <w:footnote w:id="5">
    <w:p w:rsidR="00304F17" w:rsidRPr="00D824B7" w:rsidRDefault="00304F17">
      <w:pPr>
        <w:pStyle w:val="Notedebasdepage"/>
        <w:rPr>
          <w:lang w:val="en-GB"/>
        </w:rPr>
      </w:pPr>
      <w:r>
        <w:rPr>
          <w:rStyle w:val="Appelnotedebasdep"/>
        </w:rPr>
        <w:footnoteRef/>
      </w:r>
      <w:r w:rsidRPr="00D824B7">
        <w:rPr>
          <w:lang w:val="en-GB"/>
        </w:rPr>
        <w:t xml:space="preserve"> WG Sutherland </w:t>
      </w:r>
      <w:r w:rsidRPr="00D824B7">
        <w:rPr>
          <w:i/>
          <w:iCs/>
          <w:lang w:val="en-GB"/>
        </w:rPr>
        <w:t>Contributions of thought </w:t>
      </w:r>
      <w:r w:rsidRPr="00D824B7">
        <w:rPr>
          <w:lang w:val="en-GB"/>
        </w:rPr>
        <w:t>; Rudra Press ;1988 ;p.213</w:t>
      </w:r>
    </w:p>
  </w:footnote>
  <w:footnote w:id="6">
    <w:p w:rsidR="00304F17" w:rsidRDefault="00304F17">
      <w:pPr>
        <w:pStyle w:val="Notedebasdepage"/>
      </w:pPr>
      <w:r>
        <w:rPr>
          <w:rStyle w:val="Appelnotedebasdep"/>
        </w:rPr>
        <w:footnoteRef/>
      </w:r>
      <w:r>
        <w:t xml:space="preserve"> COT p.217</w:t>
      </w:r>
    </w:p>
  </w:footnote>
  <w:footnote w:id="7">
    <w:p w:rsidR="00304F17" w:rsidRPr="006803AD" w:rsidRDefault="00304F17">
      <w:pPr>
        <w:pStyle w:val="Notedebasdepage"/>
      </w:pPr>
      <w:r>
        <w:rPr>
          <w:rStyle w:val="Appelnotedebasdep"/>
        </w:rPr>
        <w:footnoteRef/>
      </w:r>
      <w:r>
        <w:t xml:space="preserve"> A T Still </w:t>
      </w:r>
      <w:r w:rsidR="005718DA">
        <w:rPr>
          <w:i/>
          <w:iCs/>
        </w:rPr>
        <w:t xml:space="preserve">Autobiographie </w:t>
      </w:r>
      <w:r w:rsidR="00386EFE">
        <w:rPr>
          <w:i/>
          <w:iCs/>
        </w:rPr>
        <w:t xml:space="preserve">ed Sully  2001 </w:t>
      </w:r>
      <w:r w:rsidR="00386EFE">
        <w:t>p.313</w:t>
      </w:r>
    </w:p>
  </w:footnote>
  <w:footnote w:id="8">
    <w:p w:rsidR="00304F17" w:rsidRDefault="00304F17">
      <w:pPr>
        <w:pStyle w:val="Notedebasdepage"/>
        <w:rPr>
          <w:i/>
          <w:iCs/>
        </w:rPr>
      </w:pPr>
      <w:r>
        <w:rPr>
          <w:rStyle w:val="Appelnotedebasdep"/>
        </w:rPr>
        <w:footnoteRef/>
      </w:r>
      <w:r w:rsidR="00386EFE">
        <w:t xml:space="preserve"> </w:t>
      </w:r>
      <w:r>
        <w:t xml:space="preserve"> Pierre Tricot  ; </w:t>
      </w:r>
      <w:r>
        <w:rPr>
          <w:i/>
          <w:iCs/>
        </w:rPr>
        <w:t>Approche tissulaire de l’ostéopathie ; ed Sully2002 p :17</w:t>
      </w:r>
    </w:p>
    <w:p w:rsidR="00386EFE" w:rsidRPr="00366C32" w:rsidRDefault="00386EFE">
      <w:pPr>
        <w:pStyle w:val="Notedebasdepage"/>
        <w:rPr>
          <w:i/>
          <w:iCs/>
        </w:rPr>
      </w:pPr>
      <w:hyperlink r:id="rId1" w:history="1">
        <w:r w:rsidRPr="00153BCE">
          <w:rPr>
            <w:rStyle w:val="Lienhypertexte"/>
            <w:i/>
            <w:iCs/>
          </w:rPr>
          <w:t>http://www.approche-tissulaire.fr/images/stories/fichiers_pdf/pt_colomb.pdf</w:t>
        </w:r>
      </w:hyperlink>
      <w:r>
        <w:rPr>
          <w:i/>
          <w:iCs/>
        </w:rPr>
        <w:t xml:space="preserve"> </w:t>
      </w:r>
    </w:p>
  </w:footnote>
  <w:footnote w:id="9">
    <w:p w:rsidR="00304F17" w:rsidRDefault="00304F17">
      <w:pPr>
        <w:pStyle w:val="Notedebasdepage"/>
      </w:pPr>
      <w:r>
        <w:rPr>
          <w:rStyle w:val="Appelnotedebasdep"/>
        </w:rPr>
        <w:footnoteRef/>
      </w:r>
      <w:r w:rsidR="00386EFE">
        <w:t xml:space="preserve"> Still Autobiography 2001</w:t>
      </w:r>
      <w:r>
        <w:t xml:space="preserve"> p.306</w:t>
      </w:r>
    </w:p>
  </w:footnote>
  <w:footnote w:id="10">
    <w:p w:rsidR="00304F17" w:rsidRPr="008902B9" w:rsidRDefault="00304F17">
      <w:pPr>
        <w:pStyle w:val="Notedebasdepage"/>
        <w:rPr>
          <w:i/>
          <w:iCs/>
        </w:rPr>
      </w:pPr>
      <w:r>
        <w:rPr>
          <w:rStyle w:val="Appelnotedebasdep"/>
        </w:rPr>
        <w:footnoteRef/>
      </w:r>
      <w:r>
        <w:t xml:space="preserve"> P.Teillard de Chardin ;</w:t>
      </w:r>
      <w:r>
        <w:rPr>
          <w:i/>
          <w:iCs/>
        </w:rPr>
        <w:t>La place de l’homme dans la nature</w:t>
      </w:r>
      <w:r w:rsidR="002905EC">
        <w:rPr>
          <w:i/>
          <w:iCs/>
        </w:rPr>
        <w:t xml:space="preserve"> </w:t>
      </w:r>
      <w:r w:rsidR="002905EC" w:rsidRPr="002905EC">
        <w:rPr>
          <w:iCs/>
        </w:rPr>
        <w:t>ed du Seuil</w:t>
      </w:r>
    </w:p>
  </w:footnote>
  <w:footnote w:id="11">
    <w:p w:rsidR="00304F17" w:rsidRPr="002905EC" w:rsidRDefault="00304F17">
      <w:pPr>
        <w:pStyle w:val="Notedebasdepage"/>
      </w:pPr>
      <w:r>
        <w:rPr>
          <w:rStyle w:val="Appelnotedebasdep"/>
        </w:rPr>
        <w:footnoteRef/>
      </w:r>
      <w:r w:rsidR="002905EC">
        <w:t xml:space="preserve"> Duval JA </w:t>
      </w:r>
      <w:r w:rsidR="002905EC">
        <w:rPr>
          <w:i/>
        </w:rPr>
        <w:t xml:space="preserve">techniques osteopathiques d’équilibre et d’échanges réciproques </w:t>
      </w:r>
      <w:r w:rsidR="002905EC">
        <w:t>ed Sully 2004</w:t>
      </w:r>
    </w:p>
  </w:footnote>
  <w:footnote w:id="12">
    <w:p w:rsidR="00304F17" w:rsidRDefault="00304F17">
      <w:pPr>
        <w:pStyle w:val="Notedebasdepage"/>
      </w:pPr>
      <w:r>
        <w:rPr>
          <w:rStyle w:val="Appelnotedebasdep"/>
        </w:rPr>
        <w:footnoteRef/>
      </w:r>
      <w:r>
        <w:t xml:space="preserve"> A.T.Still</w:t>
      </w:r>
    </w:p>
  </w:footnote>
  <w:footnote w:id="13">
    <w:p w:rsidR="00304F17" w:rsidRPr="00571D73" w:rsidRDefault="00304F17">
      <w:pPr>
        <w:pStyle w:val="Notedebasdepage"/>
        <w:rPr>
          <w:i/>
          <w:iCs/>
        </w:rPr>
      </w:pPr>
      <w:r>
        <w:rPr>
          <w:rStyle w:val="Appelnotedebasdep"/>
        </w:rPr>
        <w:footnoteRef/>
      </w:r>
      <w:r>
        <w:t xml:space="preserve"> Michael Heller dans </w:t>
      </w:r>
      <w:r>
        <w:rPr>
          <w:i/>
          <w:iCs/>
        </w:rPr>
        <w:t>Science et quête de sens » ; Presses de la Renaissance ;2005 ;p. 319</w:t>
      </w:r>
    </w:p>
  </w:footnote>
  <w:footnote w:id="14">
    <w:p w:rsidR="00304F17" w:rsidRDefault="00304F17">
      <w:pPr>
        <w:pStyle w:val="Notedebasdepage"/>
      </w:pPr>
      <w:r>
        <w:rPr>
          <w:rStyle w:val="Appelnotedebasdep"/>
        </w:rPr>
        <w:footnoteRef/>
      </w:r>
      <w:r>
        <w:t xml:space="preserve"> dynamic stillness</w:t>
      </w:r>
    </w:p>
  </w:footnote>
  <w:footnote w:id="15">
    <w:p w:rsidR="007D05C6" w:rsidRPr="007D05C6" w:rsidRDefault="007D05C6" w:rsidP="007D05C6">
      <w:pPr>
        <w:jc w:val="both"/>
        <w:rPr>
          <w:noProof/>
          <w:sz w:val="20"/>
          <w:szCs w:val="20"/>
        </w:rPr>
      </w:pPr>
      <w:r w:rsidRPr="007D05C6">
        <w:rPr>
          <w:rStyle w:val="Appelnotedebasdep"/>
          <w:sz w:val="20"/>
          <w:szCs w:val="20"/>
        </w:rPr>
        <w:footnoteRef/>
      </w:r>
      <w:r w:rsidRPr="007D05C6">
        <w:rPr>
          <w:sz w:val="20"/>
          <w:szCs w:val="20"/>
        </w:rPr>
        <w:t xml:space="preserve"> </w:t>
      </w:r>
      <w:r w:rsidRPr="007D05C6">
        <w:rPr>
          <w:noProof/>
          <w:sz w:val="20"/>
          <w:szCs w:val="20"/>
        </w:rPr>
        <w:t>Sue Turner :"Quand j'ai demandé à Rollin Becker, qu'est-ce que cette immobilité (stillness) à l'intérieur de la marée dont tout le monde parle ?  J'ai dit, je ne peux pas le sentir, je ne peux pas le percevoir, à moins que je le reconnaisse comme provenant d'une autre dimension.  Et il a dit, oui, c'est d'une autre dimension.  Ce n'est pas dans cette dimension.  C'est d'une autre dimension »…..</w:t>
      </w:r>
    </w:p>
  </w:footnote>
  <w:footnote w:id="16">
    <w:p w:rsidR="00304F17" w:rsidRDefault="00304F17">
      <w:pPr>
        <w:pStyle w:val="Notedebasdepage"/>
      </w:pPr>
      <w:r>
        <w:rPr>
          <w:rStyle w:val="Appelnotedebasdep"/>
        </w:rPr>
        <w:footnoteRef/>
      </w:r>
      <w:r>
        <w:t xml:space="preserve"> Renzo Molinari DO</w:t>
      </w:r>
    </w:p>
  </w:footnote>
  <w:footnote w:id="17">
    <w:p w:rsidR="00304F17" w:rsidRPr="0020557E" w:rsidRDefault="00304F17">
      <w:pPr>
        <w:pStyle w:val="Notedebasdepage"/>
      </w:pPr>
      <w:r>
        <w:rPr>
          <w:rStyle w:val="Appelnotedebasdep"/>
        </w:rPr>
        <w:footnoteRef/>
      </w:r>
      <w:r>
        <w:t xml:space="preserve"> </w:t>
      </w:r>
      <w:r>
        <w:rPr>
          <w:i/>
          <w:iCs/>
        </w:rPr>
        <w:t xml:space="preserve">Vivre </w:t>
      </w:r>
      <w:r>
        <w:t>de Mihaly Csikszentmihalyi ; 2005 ;ed Robert Laffont ;ISBN 2-221-10038-7, ; p.16</w:t>
      </w:r>
    </w:p>
  </w:footnote>
  <w:footnote w:id="18">
    <w:p w:rsidR="00304F17" w:rsidRDefault="00304F17">
      <w:pPr>
        <w:pStyle w:val="Notedebasdepage"/>
      </w:pPr>
      <w:r>
        <w:rPr>
          <w:rStyle w:val="Appelnotedebasdep"/>
        </w:rPr>
        <w:footnoteRef/>
      </w:r>
      <w:r>
        <w:t xml:space="preserve"> Maurice Nicoll MD</w:t>
      </w:r>
    </w:p>
  </w:footnote>
  <w:footnote w:id="19">
    <w:p w:rsidR="00304F17" w:rsidRPr="00C57615" w:rsidRDefault="00304F17">
      <w:pPr>
        <w:pStyle w:val="Notedebasdepage"/>
        <w:rPr>
          <w:lang w:val="en-GB"/>
        </w:rPr>
      </w:pPr>
      <w:r>
        <w:rPr>
          <w:rStyle w:val="Appelnotedebasdep"/>
        </w:rPr>
        <w:footnoteRef/>
      </w:r>
      <w:r w:rsidRPr="00C57615">
        <w:rPr>
          <w:lang w:val="en-GB"/>
        </w:rPr>
        <w:t xml:space="preserve"> </w:t>
      </w:r>
      <w:r w:rsidRPr="00C57615">
        <w:rPr>
          <w:i/>
          <w:iCs/>
          <w:lang w:val="en-GB"/>
        </w:rPr>
        <w:t>Life in motion</w:t>
      </w:r>
      <w:r w:rsidRPr="00C57615">
        <w:rPr>
          <w:lang w:val="en-GB"/>
        </w:rPr>
        <w:t xml:space="preserve"> Rollin Becker DO ; page 63</w:t>
      </w:r>
    </w:p>
  </w:footnote>
  <w:footnote w:id="20">
    <w:p w:rsidR="00304F17" w:rsidRDefault="00304F17">
      <w:pPr>
        <w:pStyle w:val="Notedebasdepage"/>
      </w:pPr>
      <w:r>
        <w:rPr>
          <w:rStyle w:val="Appelnotedebasdep"/>
        </w:rPr>
        <w:footnoteRef/>
      </w:r>
      <w:r>
        <w:t xml:space="preserve"> A.T.Still</w:t>
      </w:r>
    </w:p>
  </w:footnote>
  <w:footnote w:id="21">
    <w:p w:rsidR="00304F17" w:rsidRDefault="00304F17" w:rsidP="00B23B5C">
      <w:r>
        <w:rPr>
          <w:rStyle w:val="Appelnotedebasdep"/>
        </w:rPr>
        <w:footnoteRef/>
      </w:r>
      <w:r>
        <w:t xml:space="preserve"> </w:t>
      </w:r>
      <w:r w:rsidRPr="00B23B5C">
        <w:rPr>
          <w:sz w:val="20"/>
          <w:szCs w:val="20"/>
        </w:rPr>
        <w:t xml:space="preserve">: le mot « fix » pose problème en anglais dans la tradition ostéopathique ; ce n’est pas forcément « ajuster » ou manipuler. D’après le dictionnaire Webster, fix vient du latin figere ; il signifie rendre stable ou stationnaire, immobiliser, transformer en unité stable, tenir ou maintenir fermement, </w:t>
      </w:r>
      <w:r w:rsidRPr="00B23B5C">
        <w:rPr>
          <w:sz w:val="20"/>
          <w:szCs w:val="20"/>
          <w:u w:val="single"/>
        </w:rPr>
        <w:t>capturer l’attention</w:t>
      </w:r>
      <w:r w:rsidRPr="00B23B5C">
        <w:rPr>
          <w:sz w:val="20"/>
          <w:szCs w:val="20"/>
        </w:rPr>
        <w:t>, ajuster, focaliser, enraciner. « a fix » est la position d’un navire en fonction des relevés effectués ; c’est la détermination de sa position. En mathématique, « a fixed point » est comparé à un point repère  flottant</w:t>
      </w:r>
      <w:r>
        <w:t>.</w:t>
      </w:r>
    </w:p>
    <w:p w:rsidR="00304F17" w:rsidRDefault="00304F17">
      <w:pPr>
        <w:pStyle w:val="Notedebasdepage"/>
      </w:pPr>
    </w:p>
  </w:footnote>
  <w:footnote w:id="22">
    <w:p w:rsidR="00304F17" w:rsidRDefault="00304F17">
      <w:pPr>
        <w:pStyle w:val="Notedebasdepage"/>
      </w:pPr>
      <w:r>
        <w:rPr>
          <w:rStyle w:val="Appelnotedebasdep"/>
        </w:rPr>
        <w:footnoteRef/>
      </w:r>
      <w:r>
        <w:t xml:space="preserve"> </w:t>
      </w:r>
      <w:r w:rsidRPr="00DD0C03">
        <w:rPr>
          <w:i/>
          <w:iCs/>
        </w:rPr>
        <w:t>Les pensées</w:t>
      </w:r>
      <w:r>
        <w:t xml:space="preserve"> de Montaigne, d’après Cicéron ; livre III chap 13 ; de l’expérience ;p.850 ;ed Arlea ;1992</w:t>
      </w:r>
    </w:p>
  </w:footnote>
  <w:footnote w:id="23">
    <w:p w:rsidR="00304F17" w:rsidRPr="0088270D" w:rsidRDefault="00304F17">
      <w:pPr>
        <w:pStyle w:val="Notedebasdepage"/>
        <w:rPr>
          <w:i/>
          <w:iCs/>
          <w:lang w:val="en-GB"/>
        </w:rPr>
      </w:pPr>
      <w:r>
        <w:rPr>
          <w:rStyle w:val="Appelnotedebasdep"/>
        </w:rPr>
        <w:footnoteRef/>
      </w:r>
      <w:r w:rsidRPr="0088270D">
        <w:rPr>
          <w:lang w:val="en-GB"/>
        </w:rPr>
        <w:t xml:space="preserve"> </w:t>
      </w:r>
      <w:r w:rsidRPr="0088270D">
        <w:rPr>
          <w:i/>
          <w:iCs/>
          <w:lang w:val="en-GB"/>
        </w:rPr>
        <w:t>Health and the therapeutic process</w:t>
      </w:r>
      <w:r w:rsidRPr="0088270D">
        <w:rPr>
          <w:lang w:val="en-GB"/>
        </w:rPr>
        <w:t xml:space="preserve"> visible sur le site Internet de Steve Paulus DO :</w:t>
      </w:r>
      <w:r>
        <w:rPr>
          <w:i/>
          <w:iCs/>
          <w:lang w:val="en-GB"/>
        </w:rPr>
        <w:t>Interlinea</w:t>
      </w:r>
    </w:p>
  </w:footnote>
  <w:footnote w:id="24">
    <w:p w:rsidR="00304F17" w:rsidRPr="0088270D" w:rsidRDefault="00304F17">
      <w:pPr>
        <w:pStyle w:val="Notedebasdepage"/>
      </w:pPr>
      <w:r>
        <w:rPr>
          <w:rStyle w:val="Appelnotedebasdep"/>
        </w:rPr>
        <w:footnoteRef/>
      </w:r>
      <w:r>
        <w:t xml:space="preserve"> </w:t>
      </w:r>
      <w:r>
        <w:rPr>
          <w:i/>
          <w:iCs/>
        </w:rPr>
        <w:t>Contributions of thought</w:t>
      </w:r>
      <w:r>
        <w:t xml:space="preserve"> p.163</w:t>
      </w:r>
    </w:p>
  </w:footnote>
  <w:footnote w:id="25">
    <w:p w:rsidR="00304F17" w:rsidRPr="0088270D" w:rsidRDefault="00304F17">
      <w:pPr>
        <w:pStyle w:val="Notedebasdepage"/>
      </w:pPr>
      <w:r>
        <w:rPr>
          <w:rStyle w:val="Appelnotedebasdep"/>
        </w:rPr>
        <w:footnoteRef/>
      </w:r>
      <w:r>
        <w:t xml:space="preserve"> </w:t>
      </w:r>
      <w:r>
        <w:rPr>
          <w:i/>
          <w:iCs/>
        </w:rPr>
        <w:t>Anatomy of potency</w:t>
      </w:r>
    </w:p>
  </w:footnote>
  <w:footnote w:id="26">
    <w:p w:rsidR="00304F17" w:rsidRDefault="00304F17">
      <w:pPr>
        <w:pStyle w:val="Notedebasdepage"/>
      </w:pPr>
      <w:r>
        <w:rPr>
          <w:rStyle w:val="Appelnotedebasdep"/>
        </w:rPr>
        <w:footnoteRef/>
      </w:r>
      <w:r>
        <w:t xml:space="preserve"> Voir les physiciens de la théorie des cordes</w:t>
      </w:r>
    </w:p>
  </w:footnote>
  <w:footnote w:id="27">
    <w:p w:rsidR="00304F17" w:rsidRDefault="00304F17">
      <w:pPr>
        <w:pStyle w:val="Notedebasdepage"/>
      </w:pPr>
      <w:r>
        <w:rPr>
          <w:rStyle w:val="Appelnotedebasdep"/>
        </w:rPr>
        <w:footnoteRef/>
      </w:r>
      <w:r>
        <w:t xml:space="preserve"> Voir Cours de James Jealous DO</w:t>
      </w:r>
    </w:p>
  </w:footnote>
  <w:footnote w:id="28">
    <w:p w:rsidR="00304F17" w:rsidRPr="009A733A" w:rsidRDefault="00304F17">
      <w:pPr>
        <w:pStyle w:val="Notedebasdepage"/>
        <w:rPr>
          <w:lang w:val="en-GB"/>
        </w:rPr>
      </w:pPr>
      <w:r>
        <w:rPr>
          <w:rStyle w:val="Appelnotedebasdep"/>
        </w:rPr>
        <w:footnoteRef/>
      </w:r>
      <w:r w:rsidRPr="009A733A">
        <w:rPr>
          <w:lang w:val="en-GB"/>
        </w:rPr>
        <w:t xml:space="preserve"> </w:t>
      </w:r>
      <w:r>
        <w:rPr>
          <w:lang w:val="en-GB"/>
        </w:rPr>
        <w:t xml:space="preserve">d’après </w:t>
      </w:r>
      <w:r w:rsidRPr="009A733A">
        <w:rPr>
          <w:i/>
          <w:iCs/>
          <w:lang w:val="en-GB"/>
        </w:rPr>
        <w:t>Be still and know </w:t>
      </w:r>
      <w:r w:rsidRPr="009A733A">
        <w:rPr>
          <w:lang w:val="en-GB"/>
        </w:rPr>
        <w:t>;conférence de Rollin Becker ; 1965</w:t>
      </w:r>
    </w:p>
  </w:footnote>
  <w:footnote w:id="29">
    <w:p w:rsidR="00304F17" w:rsidRPr="0075704A" w:rsidRDefault="00304F17">
      <w:pPr>
        <w:pStyle w:val="Notedebasdepage"/>
      </w:pPr>
      <w:r>
        <w:rPr>
          <w:rStyle w:val="Appelnotedebasdep"/>
        </w:rPr>
        <w:footnoteRef/>
      </w:r>
      <w:r>
        <w:t xml:space="preserve"> voir Pierre Tricot </w:t>
      </w:r>
      <w:r>
        <w:rPr>
          <w:i/>
          <w:iCs/>
        </w:rPr>
        <w:t>Approche tissulaire de l’ostéopathie</w:t>
      </w:r>
      <w:r>
        <w:t xml:space="preserve"> Tome 2 2005 ; editions Sully</w:t>
      </w:r>
    </w:p>
  </w:footnote>
  <w:footnote w:id="30">
    <w:p w:rsidR="00304F17" w:rsidRPr="00E14E62" w:rsidRDefault="00304F17" w:rsidP="00E14E62">
      <w:pPr>
        <w:rPr>
          <w:rStyle w:val="Notedebasdepage"/>
          <w:sz w:val="20"/>
          <w:szCs w:val="20"/>
          <w:lang w:val="en-GB"/>
        </w:rPr>
      </w:pPr>
      <w:r w:rsidRPr="00E14E62">
        <w:rPr>
          <w:rStyle w:val="Appelnotedebasdep"/>
          <w:sz w:val="20"/>
          <w:szCs w:val="20"/>
        </w:rPr>
        <w:footnoteRef/>
      </w:r>
      <w:r w:rsidRPr="00E14E62">
        <w:rPr>
          <w:sz w:val="20"/>
          <w:szCs w:val="20"/>
          <w:lang w:val="en-GB"/>
        </w:rPr>
        <w:t xml:space="preserve"> </w:t>
      </w:r>
      <w:r w:rsidRPr="00E14E62">
        <w:rPr>
          <w:i/>
          <w:iCs/>
          <w:sz w:val="20"/>
          <w:szCs w:val="20"/>
          <w:lang w:val="en-GB"/>
        </w:rPr>
        <w:t>Biogenese dans Philosophie et principes mécaniques </w:t>
      </w:r>
      <w:r w:rsidRPr="00E14E62">
        <w:rPr>
          <w:sz w:val="20"/>
          <w:szCs w:val="20"/>
          <w:lang w:val="en-GB"/>
        </w:rPr>
        <w:t>; A.T.Still ; 1897 ;</w:t>
      </w:r>
      <w:r w:rsidRPr="00E14E62">
        <w:rPr>
          <w:rStyle w:val="Notedebasdepage"/>
          <w:sz w:val="20"/>
          <w:szCs w:val="20"/>
          <w:lang w:val="en-GB"/>
        </w:rPr>
        <w:t xml:space="preserve"> </w:t>
      </w:r>
    </w:p>
    <w:p w:rsidR="00304F17" w:rsidRPr="00E14E62" w:rsidRDefault="00304F17" w:rsidP="00E14E62">
      <w:pPr>
        <w:rPr>
          <w:sz w:val="20"/>
          <w:szCs w:val="20"/>
          <w:lang w:val="en-GB"/>
        </w:rPr>
      </w:pPr>
      <w:r w:rsidRPr="00E14E62">
        <w:rPr>
          <w:rStyle w:val="Accentuation"/>
          <w:sz w:val="20"/>
          <w:szCs w:val="20"/>
          <w:lang w:val="en-GB"/>
        </w:rPr>
        <w:t>Human life is eternal.We have no proof otherwise</w:t>
      </w:r>
    </w:p>
    <w:p w:rsidR="00304F17" w:rsidRPr="00E14E62" w:rsidRDefault="00304F17" w:rsidP="00E14E62">
      <w:pPr>
        <w:rPr>
          <w:sz w:val="20"/>
          <w:szCs w:val="20"/>
          <w:lang w:val="en-GB"/>
        </w:rPr>
      </w:pPr>
      <w:r w:rsidRPr="00E14E62">
        <w:rPr>
          <w:rStyle w:val="Accentuation"/>
          <w:sz w:val="20"/>
          <w:szCs w:val="20"/>
          <w:lang w:val="en-GB"/>
        </w:rPr>
        <w:t>The Philosophy an Mechanichal Principles of Osteopathy</w:t>
      </w:r>
      <w:r w:rsidRPr="00E14E62">
        <w:rPr>
          <w:sz w:val="20"/>
          <w:szCs w:val="20"/>
          <w:lang w:val="en-GB"/>
        </w:rPr>
        <w:t xml:space="preserve"> p. 258.</w:t>
      </w:r>
    </w:p>
    <w:p w:rsidR="00304F17" w:rsidRPr="00E14E62" w:rsidRDefault="00304F17">
      <w:pPr>
        <w:pStyle w:val="Notedebasdepage"/>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068"/>
    <w:multiLevelType w:val="hybridMultilevel"/>
    <w:tmpl w:val="9946A196"/>
    <w:lvl w:ilvl="0" w:tplc="868A0114">
      <w:numFmt w:val="bullet"/>
      <w:lvlText w:val="-"/>
      <w:lvlJc w:val="left"/>
      <w:pPr>
        <w:tabs>
          <w:tab w:val="num" w:pos="1140"/>
        </w:tabs>
        <w:ind w:left="1140" w:hanging="360"/>
      </w:pPr>
      <w:rPr>
        <w:rFonts w:ascii="Times New Roman" w:eastAsia="Times New Roman" w:hAnsi="Times New Roman" w:cs="Times New Roman"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366F"/>
    <w:rsid w:val="00002368"/>
    <w:rsid w:val="00053CED"/>
    <w:rsid w:val="00054FDA"/>
    <w:rsid w:val="00067B11"/>
    <w:rsid w:val="00091C5B"/>
    <w:rsid w:val="0020557E"/>
    <w:rsid w:val="00223B24"/>
    <w:rsid w:val="002905EC"/>
    <w:rsid w:val="002A650D"/>
    <w:rsid w:val="002B117B"/>
    <w:rsid w:val="002C5075"/>
    <w:rsid w:val="002F53F4"/>
    <w:rsid w:val="00304F17"/>
    <w:rsid w:val="0034082B"/>
    <w:rsid w:val="00357489"/>
    <w:rsid w:val="00366C32"/>
    <w:rsid w:val="00370622"/>
    <w:rsid w:val="00386EFE"/>
    <w:rsid w:val="003C77E7"/>
    <w:rsid w:val="00465172"/>
    <w:rsid w:val="00473607"/>
    <w:rsid w:val="004774AE"/>
    <w:rsid w:val="004E4002"/>
    <w:rsid w:val="004F43EC"/>
    <w:rsid w:val="0055693E"/>
    <w:rsid w:val="005718DA"/>
    <w:rsid w:val="00571D73"/>
    <w:rsid w:val="005727AC"/>
    <w:rsid w:val="00626D80"/>
    <w:rsid w:val="00632B56"/>
    <w:rsid w:val="0063670C"/>
    <w:rsid w:val="00637730"/>
    <w:rsid w:val="00677C8F"/>
    <w:rsid w:val="006803AD"/>
    <w:rsid w:val="006B0F4E"/>
    <w:rsid w:val="0075704A"/>
    <w:rsid w:val="007D05C6"/>
    <w:rsid w:val="007F512E"/>
    <w:rsid w:val="0088270D"/>
    <w:rsid w:val="00884326"/>
    <w:rsid w:val="008902B9"/>
    <w:rsid w:val="008B06AF"/>
    <w:rsid w:val="00915B25"/>
    <w:rsid w:val="00935B47"/>
    <w:rsid w:val="009A733A"/>
    <w:rsid w:val="00A232D1"/>
    <w:rsid w:val="00A6451F"/>
    <w:rsid w:val="00A961F6"/>
    <w:rsid w:val="00AA2DB5"/>
    <w:rsid w:val="00AA3FE3"/>
    <w:rsid w:val="00AF3E94"/>
    <w:rsid w:val="00B13D33"/>
    <w:rsid w:val="00B23B5C"/>
    <w:rsid w:val="00B56B76"/>
    <w:rsid w:val="00B65D2C"/>
    <w:rsid w:val="00B84847"/>
    <w:rsid w:val="00C5559E"/>
    <w:rsid w:val="00C57615"/>
    <w:rsid w:val="00D2165E"/>
    <w:rsid w:val="00D3366F"/>
    <w:rsid w:val="00D43CFD"/>
    <w:rsid w:val="00D7039B"/>
    <w:rsid w:val="00D824B7"/>
    <w:rsid w:val="00DA21F3"/>
    <w:rsid w:val="00DC5F05"/>
    <w:rsid w:val="00DD0C03"/>
    <w:rsid w:val="00E07693"/>
    <w:rsid w:val="00E14E62"/>
    <w:rsid w:val="00EA1BA8"/>
    <w:rsid w:val="00EE303B"/>
    <w:rsid w:val="00F11CFE"/>
    <w:rsid w:val="00F17FA8"/>
    <w:rsid w:val="00F34D5C"/>
    <w:rsid w:val="00FE103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tedebasdepage">
    <w:name w:val="footnote text"/>
    <w:basedOn w:val="Normal"/>
    <w:semiHidden/>
    <w:rsid w:val="00D824B7"/>
    <w:rPr>
      <w:sz w:val="20"/>
      <w:szCs w:val="20"/>
    </w:rPr>
  </w:style>
  <w:style w:type="character" w:styleId="Appelnotedebasdep">
    <w:name w:val="footnote reference"/>
    <w:basedOn w:val="Policepardfaut"/>
    <w:semiHidden/>
    <w:rsid w:val="00D824B7"/>
    <w:rPr>
      <w:vertAlign w:val="superscript"/>
    </w:rPr>
  </w:style>
  <w:style w:type="paragraph" w:styleId="Pieddepage">
    <w:name w:val="footer"/>
    <w:basedOn w:val="Normal"/>
    <w:rsid w:val="0020557E"/>
    <w:pPr>
      <w:tabs>
        <w:tab w:val="center" w:pos="4536"/>
        <w:tab w:val="right" w:pos="9072"/>
      </w:tabs>
    </w:pPr>
  </w:style>
  <w:style w:type="character" w:styleId="Numrodepage">
    <w:name w:val="page number"/>
    <w:basedOn w:val="Policepardfaut"/>
    <w:rsid w:val="0020557E"/>
  </w:style>
  <w:style w:type="character" w:styleId="Accentuation">
    <w:name w:val="Emphasis"/>
    <w:basedOn w:val="Policepardfaut"/>
    <w:qFormat/>
    <w:rsid w:val="00E14E62"/>
    <w:rPr>
      <w:i/>
      <w:iCs/>
    </w:rPr>
  </w:style>
  <w:style w:type="character" w:styleId="Lienhypertexte">
    <w:name w:val="Hyperlink"/>
    <w:basedOn w:val="Policepardfaut"/>
    <w:uiPriority w:val="99"/>
    <w:unhideWhenUsed/>
    <w:rsid w:val="00386EFE"/>
    <w:rPr>
      <w:color w:val="0000FF"/>
      <w:u w:val="single"/>
    </w:rPr>
  </w:style>
</w:styles>
</file>

<file path=word/webSettings.xml><?xml version="1.0" encoding="utf-8"?>
<w:webSettings xmlns:r="http://schemas.openxmlformats.org/officeDocument/2006/relationships" xmlns:w="http://schemas.openxmlformats.org/wordprocessingml/2006/main">
  <w:divs>
    <w:div w:id="1082138829">
      <w:bodyDiv w:val="1"/>
      <w:marLeft w:val="0"/>
      <w:marRight w:val="0"/>
      <w:marTop w:val="0"/>
      <w:marBottom w:val="0"/>
      <w:divBdr>
        <w:top w:val="none" w:sz="0" w:space="0" w:color="auto"/>
        <w:left w:val="none" w:sz="0" w:space="0" w:color="auto"/>
        <w:bottom w:val="none" w:sz="0" w:space="0" w:color="auto"/>
        <w:right w:val="none" w:sz="0" w:space="0" w:color="auto"/>
      </w:divBdr>
      <w:divsChild>
        <w:div w:id="570503557">
          <w:marLeft w:val="0"/>
          <w:marRight w:val="0"/>
          <w:marTop w:val="0"/>
          <w:marBottom w:val="0"/>
          <w:divBdr>
            <w:top w:val="none" w:sz="0" w:space="0" w:color="auto"/>
            <w:left w:val="none" w:sz="0" w:space="0" w:color="auto"/>
            <w:bottom w:val="none" w:sz="0" w:space="0" w:color="auto"/>
            <w:right w:val="none" w:sz="0" w:space="0" w:color="auto"/>
          </w:divBdr>
        </w:div>
        <w:div w:id="149664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pproche-tissulaire.fr/images/stories/fichiers_pdf/pt_colomb.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1786</Words>
  <Characters>9828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A LA RECHERCHE DU Still point…et audelà</vt:lpstr>
    </vt:vector>
  </TitlesOfParts>
  <Company> </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 RECHERCHE DU Still point…et audelà</dc:title>
  <dc:subject/>
  <dc:creator> </dc:creator>
  <cp:keywords/>
  <dc:description/>
  <cp:lastModifiedBy> </cp:lastModifiedBy>
  <cp:revision>2</cp:revision>
  <dcterms:created xsi:type="dcterms:W3CDTF">2009-12-09T06:28:00Z</dcterms:created>
  <dcterms:modified xsi:type="dcterms:W3CDTF">2009-12-09T06:28:00Z</dcterms:modified>
</cp:coreProperties>
</file>